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B9" w:rsidRPr="00DB750A" w:rsidRDefault="00DB5AA2" w:rsidP="00A15778">
      <w:pPr>
        <w:jc w:val="center"/>
        <w:rPr>
          <w:rFonts w:ascii="ＭＳ ゴシック" w:eastAsia="ＭＳ ゴシック" w:hAnsi="ＭＳ ゴシック"/>
          <w:color w:val="auto"/>
        </w:rPr>
      </w:pPr>
      <w:r>
        <w:rPr>
          <w:rFonts w:hint="eastAsia"/>
          <w:color w:val="auto"/>
        </w:rPr>
        <w:t>一般社団法人</w:t>
      </w:r>
      <w:r w:rsidR="00D97F74">
        <w:rPr>
          <w:rFonts w:ascii="ＭＳ ゴシック" w:eastAsia="ＭＳ ゴシック" w:hAnsi="ＭＳ ゴシック" w:hint="eastAsia"/>
          <w:color w:val="auto"/>
        </w:rPr>
        <w:t>富山</w:t>
      </w:r>
      <w:r w:rsidR="005519B9" w:rsidRPr="00DB750A">
        <w:rPr>
          <w:rFonts w:ascii="ＭＳ ゴシック" w:eastAsia="ＭＳ ゴシック" w:hAnsi="ＭＳ ゴシック" w:hint="eastAsia"/>
          <w:color w:val="auto"/>
        </w:rPr>
        <w:t>県社会福祉士会</w:t>
      </w:r>
      <w:r w:rsidR="00F173EF">
        <w:rPr>
          <w:rFonts w:ascii="ＭＳ ゴシック" w:eastAsia="ＭＳ ゴシック" w:hAnsi="ＭＳ ゴシック" w:hint="eastAsia"/>
          <w:color w:val="auto"/>
        </w:rPr>
        <w:t>「</w:t>
      </w:r>
      <w:r w:rsidR="005519B9" w:rsidRPr="00DB750A">
        <w:rPr>
          <w:rFonts w:ascii="ＭＳ ゴシック" w:eastAsia="ＭＳ ゴシック" w:hAnsi="ＭＳ ゴシック" w:hint="eastAsia"/>
          <w:color w:val="auto"/>
        </w:rPr>
        <w:t>権利擁護センターぱあとなあ</w:t>
      </w:r>
      <w:r w:rsidR="00D97F74">
        <w:rPr>
          <w:rFonts w:ascii="ＭＳ ゴシック" w:eastAsia="ＭＳ ゴシック" w:hAnsi="ＭＳ ゴシック" w:hint="eastAsia"/>
          <w:color w:val="auto"/>
        </w:rPr>
        <w:t>富山</w:t>
      </w:r>
      <w:r w:rsidR="00F173EF">
        <w:rPr>
          <w:rFonts w:ascii="ＭＳ ゴシック" w:eastAsia="ＭＳ ゴシック" w:hAnsi="ＭＳ ゴシック" w:hint="eastAsia"/>
          <w:color w:val="auto"/>
        </w:rPr>
        <w:t>」</w:t>
      </w:r>
    </w:p>
    <w:p w:rsidR="005519B9" w:rsidRPr="00DB750A" w:rsidRDefault="005519B9" w:rsidP="00A15778">
      <w:pPr>
        <w:jc w:val="center"/>
        <w:rPr>
          <w:rFonts w:ascii="ＭＳ ゴシック" w:eastAsia="ＭＳ ゴシック" w:hAnsi="ＭＳ ゴシック"/>
          <w:color w:val="auto"/>
        </w:rPr>
      </w:pPr>
      <w:r w:rsidRPr="00DB750A">
        <w:rPr>
          <w:rFonts w:ascii="ＭＳ ゴシック" w:eastAsia="ＭＳ ゴシック" w:hAnsi="ＭＳ ゴシック" w:hint="eastAsia"/>
          <w:color w:val="auto"/>
          <w:sz w:val="24"/>
          <w:szCs w:val="24"/>
        </w:rPr>
        <w:t>ぱあとなあ名簿登録規程</w:t>
      </w:r>
    </w:p>
    <w:p w:rsidR="005519B9" w:rsidRDefault="005519B9" w:rsidP="00CC0F2A">
      <w:pPr>
        <w:jc w:val="right"/>
        <w:rPr>
          <w:rFonts w:ascii="ＭＳ ゴシック" w:eastAsia="ＭＳ ゴシック" w:hAnsi="ＭＳ ゴシック"/>
          <w:color w:val="auto"/>
          <w:sz w:val="16"/>
          <w:szCs w:val="16"/>
          <w:u w:val="single"/>
        </w:rPr>
      </w:pPr>
    </w:p>
    <w:p w:rsidR="005519B9" w:rsidRPr="005A7732" w:rsidRDefault="005519B9" w:rsidP="00CC0F2A">
      <w:pPr>
        <w:jc w:val="right"/>
        <w:rPr>
          <w:rFonts w:ascii="ＭＳ ゴシック" w:eastAsia="ＭＳ ゴシック" w:hAnsi="ＭＳ ゴシック"/>
          <w:color w:val="auto"/>
          <w:sz w:val="16"/>
          <w:szCs w:val="16"/>
          <w:u w:val="single"/>
        </w:rPr>
      </w:pPr>
    </w:p>
    <w:p w:rsidR="005519B9" w:rsidRPr="007178F0" w:rsidRDefault="005519B9" w:rsidP="00604F75">
      <w:pPr>
        <w:rPr>
          <w:color w:val="auto"/>
        </w:rPr>
      </w:pPr>
      <w:r w:rsidRPr="007178F0">
        <w:rPr>
          <w:rFonts w:hint="eastAsia"/>
          <w:color w:val="auto"/>
        </w:rPr>
        <w:t>（目的）</w:t>
      </w:r>
    </w:p>
    <w:p w:rsidR="005519B9" w:rsidRPr="00DB750A" w:rsidRDefault="005519B9" w:rsidP="00402E27">
      <w:pPr>
        <w:ind w:left="210" w:hangingChars="100" w:hanging="210"/>
        <w:rPr>
          <w:rFonts w:ascii="ＭＳ ゴシック" w:eastAsia="ＭＳ ゴシック" w:hAnsi="ＭＳ ゴシック"/>
          <w:color w:val="auto"/>
        </w:rPr>
      </w:pPr>
      <w:r w:rsidRPr="007178F0">
        <w:rPr>
          <w:rFonts w:hint="eastAsia"/>
          <w:color w:val="auto"/>
        </w:rPr>
        <w:t>第１条</w:t>
      </w:r>
      <w:r w:rsidRPr="00DB750A">
        <w:rPr>
          <w:rFonts w:ascii="ＭＳ ゴシック" w:eastAsia="ＭＳ ゴシック" w:hAnsi="ＭＳ ゴシック" w:hint="eastAsia"/>
          <w:color w:val="auto"/>
        </w:rPr>
        <w:t xml:space="preserve">　</w:t>
      </w:r>
      <w:r w:rsidRPr="00DB750A">
        <w:rPr>
          <w:rFonts w:hint="eastAsia"/>
          <w:color w:val="auto"/>
        </w:rPr>
        <w:t>本規程は</w:t>
      </w:r>
      <w:r>
        <w:rPr>
          <w:rFonts w:hint="eastAsia"/>
          <w:color w:val="auto"/>
        </w:rPr>
        <w:t>、</w:t>
      </w:r>
      <w:r w:rsidR="00DB5AA2">
        <w:rPr>
          <w:rFonts w:hint="eastAsia"/>
          <w:color w:val="auto"/>
        </w:rPr>
        <w:t>一般</w:t>
      </w:r>
      <w:r w:rsidR="000E158E">
        <w:rPr>
          <w:rFonts w:hint="eastAsia"/>
          <w:color w:val="auto"/>
        </w:rPr>
        <w:t>社団法人富山県</w:t>
      </w:r>
      <w:r w:rsidR="00D97F74">
        <w:rPr>
          <w:rFonts w:hint="eastAsia"/>
          <w:color w:val="auto"/>
        </w:rPr>
        <w:t>社会福祉士会（以下</w:t>
      </w:r>
      <w:r w:rsidRPr="00DB750A">
        <w:rPr>
          <w:rFonts w:hint="eastAsia"/>
          <w:color w:val="auto"/>
        </w:rPr>
        <w:t>「本会</w:t>
      </w:r>
      <w:r w:rsidR="00D97F74">
        <w:rPr>
          <w:rFonts w:hint="eastAsia"/>
          <w:color w:val="auto"/>
        </w:rPr>
        <w:t>」という</w:t>
      </w:r>
      <w:r w:rsidR="00684DA2">
        <w:rPr>
          <w:rFonts w:hint="eastAsia"/>
          <w:color w:val="auto"/>
        </w:rPr>
        <w:t>。</w:t>
      </w:r>
      <w:r w:rsidRPr="00DB750A">
        <w:rPr>
          <w:rFonts w:hint="eastAsia"/>
          <w:color w:val="auto"/>
        </w:rPr>
        <w:t>）権利擁護センターぱあとなあ</w:t>
      </w:r>
      <w:r w:rsidR="00D97F74">
        <w:rPr>
          <w:rFonts w:hint="eastAsia"/>
          <w:color w:val="auto"/>
        </w:rPr>
        <w:t>富山</w:t>
      </w:r>
      <w:r w:rsidR="00A54EE5">
        <w:rPr>
          <w:rFonts w:hint="eastAsia"/>
          <w:color w:val="auto"/>
        </w:rPr>
        <w:t>（以下</w:t>
      </w:r>
      <w:r w:rsidR="00684DA2">
        <w:rPr>
          <w:rFonts w:hint="eastAsia"/>
          <w:color w:val="auto"/>
        </w:rPr>
        <w:t>「ぱあとなあ」という。）運営規程に基づき、本会</w:t>
      </w:r>
      <w:r w:rsidRPr="00DB750A">
        <w:rPr>
          <w:rFonts w:hint="eastAsia"/>
          <w:color w:val="auto"/>
        </w:rPr>
        <w:t>会員の適切な成年後見業務の執行を確保することを目的として、ぱあとなあ運営規程第</w:t>
      </w:r>
      <w:r w:rsidRPr="000E158E">
        <w:rPr>
          <w:rFonts w:hint="eastAsia"/>
          <w:color w:val="auto"/>
        </w:rPr>
        <w:t>５</w:t>
      </w:r>
      <w:r w:rsidRPr="00DB750A">
        <w:rPr>
          <w:rFonts w:hint="eastAsia"/>
          <w:color w:val="auto"/>
        </w:rPr>
        <w:t>条第１項第４号から第６号</w:t>
      </w:r>
      <w:r w:rsidR="00A54EE5">
        <w:rPr>
          <w:rFonts w:hint="eastAsia"/>
          <w:color w:val="auto"/>
        </w:rPr>
        <w:t>まで</w:t>
      </w:r>
      <w:r w:rsidRPr="00DB750A">
        <w:rPr>
          <w:rFonts w:hint="eastAsia"/>
          <w:color w:val="auto"/>
        </w:rPr>
        <w:t>の事業の実施について必要な事項を定める。</w:t>
      </w:r>
    </w:p>
    <w:p w:rsidR="005519B9" w:rsidRPr="00DB750A" w:rsidRDefault="005519B9" w:rsidP="00604F75">
      <w:pPr>
        <w:rPr>
          <w:rFonts w:ascii="ＭＳ ゴシック" w:eastAsia="ＭＳ ゴシック" w:hAnsi="ＭＳ ゴシック"/>
          <w:color w:val="auto"/>
        </w:rPr>
      </w:pPr>
    </w:p>
    <w:p w:rsidR="005519B9" w:rsidRPr="00DB750A" w:rsidRDefault="005519B9" w:rsidP="00DF78CE">
      <w:pPr>
        <w:rPr>
          <w:color w:val="auto"/>
        </w:rPr>
      </w:pPr>
      <w:r w:rsidRPr="00DB750A">
        <w:rPr>
          <w:rFonts w:cs="ＭＳ ゴシック" w:hint="eastAsia"/>
          <w:color w:val="auto"/>
          <w:spacing w:val="-6"/>
        </w:rPr>
        <w:t>（名簿</w:t>
      </w:r>
      <w:r w:rsidRPr="00DB750A">
        <w:rPr>
          <w:rFonts w:hint="eastAsia"/>
          <w:color w:val="auto"/>
        </w:rPr>
        <w:t>登録）</w:t>
      </w:r>
    </w:p>
    <w:p w:rsidR="005519B9" w:rsidRPr="00DB750A" w:rsidRDefault="005519B9" w:rsidP="00402E27">
      <w:pPr>
        <w:ind w:left="210" w:hangingChars="100" w:hanging="210"/>
        <w:rPr>
          <w:rFonts w:cs="Times New Roman"/>
          <w:color w:val="auto"/>
          <w:spacing w:val="8"/>
        </w:rPr>
      </w:pPr>
      <w:r w:rsidRPr="00DB750A">
        <w:rPr>
          <w:rFonts w:hint="eastAsia"/>
          <w:color w:val="auto"/>
        </w:rPr>
        <w:t xml:space="preserve">第２条　</w:t>
      </w:r>
      <w:r>
        <w:rPr>
          <w:rFonts w:hint="eastAsia"/>
          <w:color w:val="auto"/>
        </w:rPr>
        <w:t>本会は</w:t>
      </w:r>
      <w:r w:rsidRPr="00DB750A">
        <w:rPr>
          <w:rFonts w:hint="eastAsia"/>
          <w:color w:val="auto"/>
        </w:rPr>
        <w:t>、次の各号に掲げる者を、その</w:t>
      </w:r>
      <w:r w:rsidR="004555D4">
        <w:rPr>
          <w:rFonts w:hint="eastAsia"/>
          <w:color w:val="auto"/>
        </w:rPr>
        <w:t>者の</w:t>
      </w:r>
      <w:r w:rsidRPr="00DB750A">
        <w:rPr>
          <w:rFonts w:hint="eastAsia"/>
          <w:color w:val="auto"/>
        </w:rPr>
        <w:t>申請に基づき、審査を経て、成年後見人等候補者名簿（以下「ぱあとなあ名簿」という。）に登録するものとする。</w:t>
      </w:r>
    </w:p>
    <w:p w:rsidR="005519B9" w:rsidRPr="00DB750A" w:rsidRDefault="004555D4" w:rsidP="00402E27">
      <w:pPr>
        <w:ind w:left="210" w:hangingChars="100" w:hanging="210"/>
        <w:rPr>
          <w:color w:val="auto"/>
        </w:rPr>
      </w:pPr>
      <w:r>
        <w:rPr>
          <w:rFonts w:hint="eastAsia"/>
          <w:color w:val="auto"/>
        </w:rPr>
        <w:t>（１）本会の</w:t>
      </w:r>
      <w:r w:rsidR="005519B9" w:rsidRPr="00DB750A">
        <w:rPr>
          <w:rFonts w:hint="eastAsia"/>
          <w:color w:val="auto"/>
        </w:rPr>
        <w:t>会員で、成年後見人養成研修（委託集合研修）の修了者</w:t>
      </w:r>
    </w:p>
    <w:p w:rsidR="005519B9" w:rsidRPr="00DB750A" w:rsidRDefault="004555D4" w:rsidP="00402E27">
      <w:pPr>
        <w:ind w:left="210" w:hangingChars="100" w:hanging="210"/>
        <w:rPr>
          <w:color w:val="auto"/>
        </w:rPr>
      </w:pPr>
      <w:r>
        <w:rPr>
          <w:rFonts w:hint="eastAsia"/>
          <w:color w:val="auto"/>
        </w:rPr>
        <w:t>（２）本会の</w:t>
      </w:r>
      <w:r w:rsidR="005519B9" w:rsidRPr="00DB750A">
        <w:rPr>
          <w:rFonts w:hint="eastAsia"/>
          <w:color w:val="auto"/>
        </w:rPr>
        <w:t>会員で、成年後見人養成研修（通信研修）の修了者</w:t>
      </w:r>
    </w:p>
    <w:p w:rsidR="005519B9" w:rsidRDefault="004555D4" w:rsidP="004555D4">
      <w:pPr>
        <w:ind w:left="210" w:hangingChars="100" w:hanging="210"/>
        <w:rPr>
          <w:color w:val="auto"/>
        </w:rPr>
      </w:pPr>
      <w:r>
        <w:rPr>
          <w:rFonts w:hint="eastAsia"/>
          <w:color w:val="auto"/>
        </w:rPr>
        <w:t>（３）本会の</w:t>
      </w:r>
      <w:r w:rsidR="005519B9" w:rsidRPr="00DB750A">
        <w:rPr>
          <w:rFonts w:hint="eastAsia"/>
          <w:color w:val="auto"/>
        </w:rPr>
        <w:t>会員で、成年後見人養成研修（都道府県社会福祉士会研修）の修了者</w:t>
      </w:r>
    </w:p>
    <w:p w:rsidR="005519B9" w:rsidRPr="00DB750A" w:rsidRDefault="000E158E" w:rsidP="00402E27">
      <w:pPr>
        <w:ind w:left="420" w:hangingChars="200" w:hanging="420"/>
        <w:rPr>
          <w:rFonts w:cs="ＭＳ Ｐゴシック"/>
          <w:color w:val="auto"/>
        </w:rPr>
      </w:pPr>
      <w:r>
        <w:rPr>
          <w:rFonts w:cs="ＭＳ Ｐゴシック" w:hint="eastAsia"/>
          <w:color w:val="auto"/>
        </w:rPr>
        <w:t>２</w:t>
      </w:r>
      <w:r w:rsidR="005519B9" w:rsidRPr="00DB750A">
        <w:rPr>
          <w:rFonts w:cs="ＭＳ Ｐゴシック" w:hint="eastAsia"/>
          <w:color w:val="auto"/>
        </w:rPr>
        <w:t xml:space="preserve">　</w:t>
      </w:r>
      <w:r w:rsidR="00684DA2">
        <w:rPr>
          <w:rFonts w:cs="ＭＳ Ｐゴシック" w:hint="eastAsia"/>
          <w:color w:val="auto"/>
        </w:rPr>
        <w:t>本会は、</w:t>
      </w:r>
      <w:r w:rsidR="005519B9" w:rsidRPr="00DB750A">
        <w:rPr>
          <w:rFonts w:cs="ＭＳ Ｐゴシック" w:hint="eastAsia"/>
          <w:color w:val="auto"/>
        </w:rPr>
        <w:t>前項に規定する名簿登録に必要な研修として、「成年後見人基本実務研修」等を実施することができる。</w:t>
      </w:r>
    </w:p>
    <w:p w:rsidR="005519B9" w:rsidRPr="00DB750A" w:rsidRDefault="005519B9" w:rsidP="00DF78CE">
      <w:pPr>
        <w:rPr>
          <w:rFonts w:cs="ＭＳ Ｐゴシック"/>
          <w:color w:val="auto"/>
        </w:rPr>
      </w:pPr>
    </w:p>
    <w:p w:rsidR="005519B9" w:rsidRPr="00DB750A" w:rsidRDefault="005519B9" w:rsidP="00DF78CE">
      <w:pPr>
        <w:rPr>
          <w:color w:val="auto"/>
        </w:rPr>
      </w:pPr>
      <w:r w:rsidRPr="00DB750A">
        <w:rPr>
          <w:rFonts w:hint="eastAsia"/>
          <w:color w:val="auto"/>
        </w:rPr>
        <w:t>（名簿登録事項）</w:t>
      </w:r>
    </w:p>
    <w:p w:rsidR="005519B9" w:rsidRPr="00DB750A" w:rsidRDefault="00684DA2" w:rsidP="00DF78CE">
      <w:pPr>
        <w:rPr>
          <w:color w:val="auto"/>
        </w:rPr>
      </w:pPr>
      <w:r>
        <w:rPr>
          <w:rFonts w:hint="eastAsia"/>
          <w:color w:val="auto"/>
        </w:rPr>
        <w:t>第３条　本会は、ぱあとなあ名簿への登録を次の各号の項目</w:t>
      </w:r>
      <w:r w:rsidR="005519B9" w:rsidRPr="00DB750A">
        <w:rPr>
          <w:rFonts w:hint="eastAsia"/>
          <w:color w:val="auto"/>
        </w:rPr>
        <w:t>をもって行う。</w:t>
      </w:r>
    </w:p>
    <w:p w:rsidR="005519B9" w:rsidRPr="00DB750A" w:rsidRDefault="005519B9" w:rsidP="00DF78CE">
      <w:pPr>
        <w:rPr>
          <w:strike/>
          <w:color w:val="auto"/>
        </w:rPr>
      </w:pPr>
      <w:r w:rsidRPr="00DB750A">
        <w:rPr>
          <w:rFonts w:hint="eastAsia"/>
          <w:color w:val="auto"/>
        </w:rPr>
        <w:t>（１）申請者の氏名、生年月日、住所</w:t>
      </w:r>
    </w:p>
    <w:p w:rsidR="005519B9" w:rsidRPr="00DB750A" w:rsidRDefault="005519B9" w:rsidP="00DF78CE">
      <w:pPr>
        <w:rPr>
          <w:color w:val="auto"/>
        </w:rPr>
      </w:pPr>
      <w:r w:rsidRPr="00DB750A">
        <w:rPr>
          <w:rFonts w:hint="eastAsia"/>
          <w:color w:val="auto"/>
        </w:rPr>
        <w:t>（２）申請者の会員番号、成年後見人等候補者養成研修受講者番号</w:t>
      </w:r>
    </w:p>
    <w:p w:rsidR="005519B9" w:rsidRPr="00DB750A" w:rsidRDefault="004555D4" w:rsidP="004555D4">
      <w:pPr>
        <w:ind w:left="210" w:hangingChars="100" w:hanging="210"/>
        <w:rPr>
          <w:color w:val="auto"/>
        </w:rPr>
      </w:pPr>
      <w:r>
        <w:rPr>
          <w:rFonts w:hint="eastAsia"/>
          <w:color w:val="auto"/>
        </w:rPr>
        <w:t>２　本会は、必要に応じて前項に規定する以外の事項</w:t>
      </w:r>
      <w:r w:rsidR="005519B9" w:rsidRPr="00DB750A">
        <w:rPr>
          <w:rFonts w:hint="eastAsia"/>
          <w:color w:val="auto"/>
        </w:rPr>
        <w:t>を名簿登録事項とすることができる。この場合は、名簿登録申請者にあらかじめ告知し、同意を得るものとする。</w:t>
      </w:r>
    </w:p>
    <w:p w:rsidR="005519B9" w:rsidRPr="00DB750A" w:rsidRDefault="005519B9" w:rsidP="00DF78CE">
      <w:pPr>
        <w:rPr>
          <w:rFonts w:cs="Times New Roman"/>
          <w:color w:val="auto"/>
          <w:spacing w:val="8"/>
        </w:rPr>
      </w:pPr>
    </w:p>
    <w:p w:rsidR="005519B9" w:rsidRPr="00DB750A" w:rsidRDefault="005519B9" w:rsidP="00DF78CE">
      <w:pPr>
        <w:rPr>
          <w:rFonts w:cs="Times New Roman"/>
          <w:color w:val="auto"/>
          <w:spacing w:val="8"/>
        </w:rPr>
      </w:pPr>
      <w:r w:rsidRPr="00DB750A">
        <w:rPr>
          <w:rFonts w:cs="Times New Roman" w:hint="eastAsia"/>
          <w:color w:val="auto"/>
          <w:spacing w:val="8"/>
        </w:rPr>
        <w:t>（抹消）</w:t>
      </w:r>
    </w:p>
    <w:p w:rsidR="005519B9" w:rsidRPr="00DB750A" w:rsidRDefault="005519B9" w:rsidP="00402E27">
      <w:pPr>
        <w:ind w:left="226" w:hangingChars="100" w:hanging="226"/>
        <w:rPr>
          <w:color w:val="auto"/>
        </w:rPr>
      </w:pPr>
      <w:r w:rsidRPr="00DB750A">
        <w:rPr>
          <w:rFonts w:cs="Times New Roman" w:hint="eastAsia"/>
          <w:color w:val="auto"/>
          <w:spacing w:val="8"/>
        </w:rPr>
        <w:t>第４条　本会は、</w:t>
      </w:r>
      <w:r w:rsidR="00684DA2">
        <w:rPr>
          <w:rFonts w:hint="eastAsia"/>
          <w:color w:val="auto"/>
        </w:rPr>
        <w:t>後見等受任中</w:t>
      </w:r>
      <w:r w:rsidRPr="00DB750A">
        <w:rPr>
          <w:rFonts w:hint="eastAsia"/>
          <w:color w:val="auto"/>
        </w:rPr>
        <w:t>であるときを除き、ぱあとなあ名簿に登録した者（以下「名簿登録者」という。）から抹消の申請があった場合は</w:t>
      </w:r>
      <w:r w:rsidR="004555D4">
        <w:rPr>
          <w:rFonts w:hint="eastAsia"/>
          <w:color w:val="auto"/>
        </w:rPr>
        <w:t>、</w:t>
      </w:r>
      <w:r w:rsidRPr="00DB750A">
        <w:rPr>
          <w:rFonts w:hint="eastAsia"/>
          <w:color w:val="auto"/>
        </w:rPr>
        <w:t>登録を抹消するものとする。</w:t>
      </w:r>
    </w:p>
    <w:p w:rsidR="005519B9" w:rsidRPr="00DB750A" w:rsidRDefault="005519B9" w:rsidP="004555D4">
      <w:pPr>
        <w:ind w:left="210" w:hangingChars="100" w:hanging="210"/>
        <w:rPr>
          <w:rFonts w:cs="Times New Roman"/>
          <w:color w:val="auto"/>
          <w:spacing w:val="8"/>
        </w:rPr>
      </w:pPr>
      <w:r w:rsidRPr="00DB750A">
        <w:rPr>
          <w:rFonts w:hint="eastAsia"/>
          <w:color w:val="auto"/>
        </w:rPr>
        <w:t>２　抹消申請者が、</w:t>
      </w:r>
      <w:r w:rsidRPr="00832291">
        <w:rPr>
          <w:rFonts w:hint="eastAsia"/>
          <w:color w:val="auto"/>
        </w:rPr>
        <w:t>次条</w:t>
      </w:r>
      <w:r w:rsidRPr="00DB750A">
        <w:rPr>
          <w:rFonts w:hint="eastAsia"/>
          <w:color w:val="auto"/>
        </w:rPr>
        <w:t>第１項第３号</w:t>
      </w:r>
      <w:r w:rsidRPr="00832291">
        <w:rPr>
          <w:rFonts w:hint="eastAsia"/>
          <w:color w:val="auto"/>
        </w:rPr>
        <w:t>又は</w:t>
      </w:r>
      <w:r w:rsidRPr="00DB750A">
        <w:rPr>
          <w:rFonts w:hint="eastAsia"/>
          <w:color w:val="auto"/>
        </w:rPr>
        <w:t>第４号に該当するときは登録抹消に応じず、同条同項に基づき登録名簿から削除することができる。</w:t>
      </w:r>
    </w:p>
    <w:p w:rsidR="005519B9" w:rsidRPr="00DB750A" w:rsidRDefault="005519B9" w:rsidP="00DF78CE">
      <w:pPr>
        <w:rPr>
          <w:color w:val="auto"/>
        </w:rPr>
      </w:pPr>
    </w:p>
    <w:p w:rsidR="005519B9" w:rsidRPr="00DB750A" w:rsidRDefault="005519B9" w:rsidP="00DF78CE">
      <w:pPr>
        <w:rPr>
          <w:color w:val="auto"/>
        </w:rPr>
      </w:pPr>
      <w:r w:rsidRPr="00DB750A">
        <w:rPr>
          <w:rFonts w:hint="eastAsia"/>
          <w:color w:val="auto"/>
        </w:rPr>
        <w:t>（削除）</w:t>
      </w:r>
    </w:p>
    <w:p w:rsidR="005519B9" w:rsidRPr="00DB750A" w:rsidRDefault="00684DA2" w:rsidP="00402E27">
      <w:pPr>
        <w:ind w:left="210" w:hangingChars="100" w:hanging="210"/>
        <w:rPr>
          <w:rFonts w:cs="Times New Roman"/>
          <w:color w:val="auto"/>
          <w:spacing w:val="8"/>
        </w:rPr>
      </w:pPr>
      <w:r>
        <w:rPr>
          <w:rFonts w:hint="eastAsia"/>
          <w:color w:val="auto"/>
        </w:rPr>
        <w:t>第５条　本会は、名簿登録者が次の各号のいずれ</w:t>
      </w:r>
      <w:r w:rsidR="004555D4">
        <w:rPr>
          <w:rFonts w:hint="eastAsia"/>
          <w:color w:val="auto"/>
        </w:rPr>
        <w:t>かに該当した時</w:t>
      </w:r>
      <w:r w:rsidR="005519B9" w:rsidRPr="00DB750A">
        <w:rPr>
          <w:rFonts w:hint="eastAsia"/>
          <w:color w:val="auto"/>
        </w:rPr>
        <w:t>は、ぱあとなあ名簿から削除するものとする。</w:t>
      </w:r>
    </w:p>
    <w:p w:rsidR="005519B9" w:rsidRPr="00DB750A" w:rsidRDefault="005519B9" w:rsidP="00DF78CE">
      <w:pPr>
        <w:rPr>
          <w:rFonts w:cs="Times New Roman"/>
          <w:color w:val="auto"/>
          <w:spacing w:val="8"/>
        </w:rPr>
      </w:pPr>
      <w:r w:rsidRPr="00DB750A">
        <w:rPr>
          <w:rFonts w:hint="eastAsia"/>
          <w:color w:val="auto"/>
        </w:rPr>
        <w:t>（１）本会の会員資格を喪失したとき。</w:t>
      </w:r>
    </w:p>
    <w:p w:rsidR="005519B9" w:rsidRPr="00DB750A" w:rsidRDefault="005519B9" w:rsidP="00DF78CE">
      <w:pPr>
        <w:rPr>
          <w:color w:val="auto"/>
        </w:rPr>
      </w:pPr>
      <w:r w:rsidRPr="00DB750A">
        <w:rPr>
          <w:rFonts w:hint="eastAsia"/>
          <w:color w:val="auto"/>
        </w:rPr>
        <w:t>（２）第１２条に定める名簿登録料等の未納があり、納入督促に応じないとき。</w:t>
      </w:r>
    </w:p>
    <w:p w:rsidR="005519B9" w:rsidRPr="00DB750A" w:rsidRDefault="005519B9" w:rsidP="00DF78CE">
      <w:pPr>
        <w:rPr>
          <w:color w:val="auto"/>
        </w:rPr>
      </w:pPr>
      <w:r w:rsidRPr="00DB750A">
        <w:rPr>
          <w:rFonts w:hint="eastAsia"/>
          <w:color w:val="auto"/>
        </w:rPr>
        <w:t>（３）本会の懲戒基準規則により戒告以上の懲戒処分を受けたとき。</w:t>
      </w:r>
    </w:p>
    <w:p w:rsidR="005519B9" w:rsidRPr="00DB750A" w:rsidRDefault="005519B9" w:rsidP="00DF78CE">
      <w:pPr>
        <w:rPr>
          <w:color w:val="auto"/>
        </w:rPr>
      </w:pPr>
      <w:r w:rsidRPr="00DB750A">
        <w:rPr>
          <w:rFonts w:hint="eastAsia"/>
          <w:color w:val="auto"/>
        </w:rPr>
        <w:t>（４）民法</w:t>
      </w:r>
      <w:r w:rsidR="004555D4">
        <w:rPr>
          <w:rFonts w:hint="eastAsia"/>
          <w:color w:val="auto"/>
        </w:rPr>
        <w:t>第</w:t>
      </w:r>
      <w:r w:rsidRPr="00DB750A">
        <w:rPr>
          <w:rFonts w:hint="eastAsia"/>
          <w:color w:val="auto"/>
        </w:rPr>
        <w:t>８４６条の解任及び民法</w:t>
      </w:r>
      <w:r w:rsidR="004555D4">
        <w:rPr>
          <w:rFonts w:hint="eastAsia"/>
          <w:color w:val="auto"/>
        </w:rPr>
        <w:t>第</w:t>
      </w:r>
      <w:r w:rsidRPr="00DB750A">
        <w:rPr>
          <w:rFonts w:hint="eastAsia"/>
          <w:color w:val="auto"/>
        </w:rPr>
        <w:t>８４７条の欠格事由に相当するとき。</w:t>
      </w:r>
    </w:p>
    <w:p w:rsidR="005519B9" w:rsidRPr="00DB750A" w:rsidRDefault="005519B9" w:rsidP="00402E27">
      <w:pPr>
        <w:ind w:left="210" w:hangingChars="100" w:hanging="210"/>
        <w:rPr>
          <w:color w:val="auto"/>
        </w:rPr>
      </w:pPr>
      <w:r w:rsidRPr="00DB750A">
        <w:rPr>
          <w:rFonts w:hint="eastAsia"/>
          <w:color w:val="auto"/>
        </w:rPr>
        <w:t>２　本会は、前項の規定によりぱあとなあ名簿から削除した者について、その事実を家庭裁判所</w:t>
      </w:r>
      <w:r w:rsidRPr="00DB750A">
        <w:rPr>
          <w:rFonts w:hint="eastAsia"/>
          <w:color w:val="auto"/>
        </w:rPr>
        <w:lastRenderedPageBreak/>
        <w:t>に報告することができる。</w:t>
      </w:r>
    </w:p>
    <w:p w:rsidR="005519B9" w:rsidRPr="00DB750A" w:rsidRDefault="005519B9" w:rsidP="00DF78CE">
      <w:pPr>
        <w:rPr>
          <w:color w:val="auto"/>
        </w:rPr>
      </w:pPr>
    </w:p>
    <w:p w:rsidR="005519B9" w:rsidRPr="00DB750A" w:rsidRDefault="005519B9" w:rsidP="00DF78CE">
      <w:pPr>
        <w:rPr>
          <w:rFonts w:cs="Times New Roman"/>
          <w:color w:val="auto"/>
          <w:spacing w:val="8"/>
        </w:rPr>
      </w:pPr>
      <w:r w:rsidRPr="00DB750A">
        <w:rPr>
          <w:rFonts w:hint="eastAsia"/>
          <w:color w:val="auto"/>
        </w:rPr>
        <w:t>（再登録）</w:t>
      </w:r>
    </w:p>
    <w:p w:rsidR="005519B9" w:rsidRPr="004555D4" w:rsidRDefault="005519B9" w:rsidP="004555D4">
      <w:pPr>
        <w:ind w:left="210" w:hangingChars="100" w:hanging="210"/>
        <w:rPr>
          <w:color w:val="auto"/>
        </w:rPr>
      </w:pPr>
      <w:r w:rsidRPr="00DB750A">
        <w:rPr>
          <w:rFonts w:hint="eastAsia"/>
          <w:color w:val="auto"/>
        </w:rPr>
        <w:t>第６条　本会は、第４条に基づき登録を抹消した者から再登録の申請があったときは、審査を経て、ぱあとなあ名簿に再登録することができる。</w:t>
      </w:r>
    </w:p>
    <w:p w:rsidR="005519B9" w:rsidRPr="00DB750A" w:rsidRDefault="005519B9" w:rsidP="00DF78CE">
      <w:pPr>
        <w:rPr>
          <w:strike/>
          <w:color w:val="auto"/>
        </w:rPr>
      </w:pPr>
    </w:p>
    <w:p w:rsidR="005519B9" w:rsidRPr="00DB750A" w:rsidRDefault="005519B9" w:rsidP="00DF78CE">
      <w:pPr>
        <w:rPr>
          <w:color w:val="auto"/>
        </w:rPr>
      </w:pPr>
      <w:r w:rsidRPr="00DB750A">
        <w:rPr>
          <w:rFonts w:hint="eastAsia"/>
          <w:color w:val="auto"/>
        </w:rPr>
        <w:t>（ぱあとなあ名簿の登録</w:t>
      </w:r>
      <w:r w:rsidR="004555D4">
        <w:rPr>
          <w:rFonts w:hint="eastAsia"/>
          <w:color w:val="auto"/>
        </w:rPr>
        <w:t>有効</w:t>
      </w:r>
      <w:r w:rsidRPr="00DB750A">
        <w:rPr>
          <w:rFonts w:hint="eastAsia"/>
          <w:color w:val="auto"/>
        </w:rPr>
        <w:t>期間及び名簿登録更新）</w:t>
      </w:r>
    </w:p>
    <w:p w:rsidR="005519B9" w:rsidRPr="00DB750A" w:rsidRDefault="005519B9" w:rsidP="00402E27">
      <w:pPr>
        <w:ind w:left="210" w:hangingChars="100" w:hanging="210"/>
        <w:rPr>
          <w:rFonts w:cs="Times New Roman"/>
          <w:color w:val="auto"/>
          <w:spacing w:val="8"/>
        </w:rPr>
      </w:pPr>
      <w:r w:rsidRPr="00DB750A">
        <w:rPr>
          <w:rFonts w:hint="eastAsia"/>
          <w:color w:val="auto"/>
        </w:rPr>
        <w:t>第７条　ぱあとなあ名簿登録有効期間は、各年度の４月１日から翌年３月３</w:t>
      </w:r>
      <w:r w:rsidR="004555D4">
        <w:rPr>
          <w:rFonts w:hint="eastAsia"/>
          <w:color w:val="auto"/>
        </w:rPr>
        <w:t>１日までの１年間とする。登録初年度については、登録日からその年度</w:t>
      </w:r>
      <w:r w:rsidRPr="00DB750A">
        <w:rPr>
          <w:rFonts w:hint="eastAsia"/>
          <w:color w:val="auto"/>
        </w:rPr>
        <w:t>の３月３１日までとする。</w:t>
      </w:r>
    </w:p>
    <w:p w:rsidR="005519B9" w:rsidRPr="00DB750A" w:rsidRDefault="005519B9" w:rsidP="00402E27">
      <w:pPr>
        <w:ind w:left="210" w:hangingChars="100" w:hanging="210"/>
        <w:rPr>
          <w:strike/>
          <w:color w:val="auto"/>
        </w:rPr>
      </w:pPr>
      <w:r w:rsidRPr="00DB750A">
        <w:rPr>
          <w:rFonts w:hint="eastAsia"/>
          <w:color w:val="auto"/>
        </w:rPr>
        <w:t>２　ぱあとなあ名簿登録者の次年度の更新申請は、各年度の２月１日から同月末日までの期間に行うものとする。</w:t>
      </w:r>
    </w:p>
    <w:p w:rsidR="005519B9" w:rsidRPr="00DB750A" w:rsidRDefault="005519B9" w:rsidP="00DF78CE">
      <w:pPr>
        <w:rPr>
          <w:strike/>
          <w:color w:val="auto"/>
        </w:rPr>
      </w:pPr>
      <w:r w:rsidRPr="00DB750A">
        <w:rPr>
          <w:rFonts w:hint="eastAsia"/>
          <w:color w:val="auto"/>
        </w:rPr>
        <w:t>３　本会は、</w:t>
      </w:r>
      <w:r w:rsidR="004555D4">
        <w:rPr>
          <w:rFonts w:hint="eastAsia"/>
          <w:color w:val="auto"/>
        </w:rPr>
        <w:t>ぱあとなあ</w:t>
      </w:r>
      <w:r w:rsidRPr="00DB750A">
        <w:rPr>
          <w:rFonts w:hint="eastAsia"/>
          <w:color w:val="auto"/>
        </w:rPr>
        <w:t>名簿登録の更新にあたって</w:t>
      </w:r>
      <w:r w:rsidR="00684DA2">
        <w:rPr>
          <w:rFonts w:hint="eastAsia"/>
          <w:color w:val="auto"/>
        </w:rPr>
        <w:t>は、</w:t>
      </w:r>
      <w:r w:rsidRPr="00DB750A">
        <w:rPr>
          <w:rFonts w:hint="eastAsia"/>
          <w:color w:val="auto"/>
        </w:rPr>
        <w:t>更新研修の受講を義務</w:t>
      </w:r>
      <w:r w:rsidR="004555D4">
        <w:rPr>
          <w:rFonts w:hint="eastAsia"/>
          <w:color w:val="auto"/>
        </w:rPr>
        <w:t>づける</w:t>
      </w:r>
      <w:r w:rsidRPr="00DB750A">
        <w:rPr>
          <w:rFonts w:hint="eastAsia"/>
          <w:color w:val="auto"/>
        </w:rPr>
        <w:t>ことができる。</w:t>
      </w:r>
    </w:p>
    <w:p w:rsidR="005519B9" w:rsidRPr="00DB750A" w:rsidRDefault="005519B9" w:rsidP="00DF78CE">
      <w:pPr>
        <w:rPr>
          <w:color w:val="auto"/>
        </w:rPr>
      </w:pPr>
    </w:p>
    <w:p w:rsidR="005519B9" w:rsidRPr="00DB750A" w:rsidRDefault="005519B9" w:rsidP="00DF78CE">
      <w:pPr>
        <w:rPr>
          <w:color w:val="auto"/>
        </w:rPr>
      </w:pPr>
      <w:r w:rsidRPr="00DB750A">
        <w:rPr>
          <w:rFonts w:hint="eastAsia"/>
          <w:color w:val="auto"/>
        </w:rPr>
        <w:t>（審査）</w:t>
      </w:r>
    </w:p>
    <w:p w:rsidR="005519B9" w:rsidRPr="00DB750A" w:rsidRDefault="005519B9" w:rsidP="00402E27">
      <w:pPr>
        <w:ind w:left="210" w:hangingChars="100" w:hanging="210"/>
        <w:rPr>
          <w:rFonts w:cs="Times New Roman"/>
          <w:color w:val="auto"/>
          <w:spacing w:val="8"/>
        </w:rPr>
      </w:pPr>
      <w:r w:rsidRPr="00DB750A">
        <w:rPr>
          <w:rFonts w:hint="eastAsia"/>
          <w:color w:val="auto"/>
        </w:rPr>
        <w:t>第８条　本会は、名簿登録</w:t>
      </w:r>
      <w:r w:rsidR="004555D4">
        <w:rPr>
          <w:rFonts w:hint="eastAsia"/>
          <w:color w:val="auto"/>
        </w:rPr>
        <w:t>申請、更新</w:t>
      </w:r>
      <w:r w:rsidR="00684DA2">
        <w:rPr>
          <w:rFonts w:hint="eastAsia"/>
          <w:color w:val="auto"/>
        </w:rPr>
        <w:t>申請</w:t>
      </w:r>
      <w:r w:rsidR="004555D4">
        <w:rPr>
          <w:rFonts w:hint="eastAsia"/>
          <w:color w:val="auto"/>
        </w:rPr>
        <w:t>又は</w:t>
      </w:r>
      <w:r w:rsidRPr="00DB750A">
        <w:rPr>
          <w:rFonts w:hint="eastAsia"/>
          <w:color w:val="auto"/>
        </w:rPr>
        <w:t>再登録申請に基づき、当該年度の登録を認めるか否かを審査</w:t>
      </w:r>
      <w:r w:rsidRPr="00DB750A">
        <w:rPr>
          <w:rFonts w:cs="Times New Roman" w:hint="eastAsia"/>
          <w:color w:val="auto"/>
          <w:spacing w:val="8"/>
        </w:rPr>
        <w:t>する。</w:t>
      </w:r>
    </w:p>
    <w:p w:rsidR="005519B9" w:rsidRPr="00DB750A" w:rsidRDefault="005519B9" w:rsidP="00402E27">
      <w:pPr>
        <w:ind w:left="226" w:hangingChars="100" w:hanging="226"/>
        <w:rPr>
          <w:rFonts w:cs="Times New Roman"/>
          <w:color w:val="auto"/>
          <w:spacing w:val="8"/>
        </w:rPr>
      </w:pPr>
      <w:r w:rsidRPr="00DB750A">
        <w:rPr>
          <w:rFonts w:cs="Times New Roman" w:hint="eastAsia"/>
          <w:color w:val="auto"/>
          <w:spacing w:val="8"/>
        </w:rPr>
        <w:t xml:space="preserve">２　</w:t>
      </w:r>
      <w:r w:rsidRPr="00DB750A">
        <w:rPr>
          <w:rFonts w:hint="eastAsia"/>
          <w:color w:val="auto"/>
        </w:rPr>
        <w:t>審査は、原則として</w:t>
      </w:r>
      <w:r w:rsidR="007104CE">
        <w:rPr>
          <w:rFonts w:hint="eastAsia"/>
          <w:color w:val="auto"/>
        </w:rPr>
        <w:t>各年度の</w:t>
      </w:r>
      <w:r w:rsidRPr="00DB750A">
        <w:rPr>
          <w:color w:val="auto"/>
          <w:spacing w:val="-2"/>
        </w:rPr>
        <w:t>4</w:t>
      </w:r>
      <w:r w:rsidR="00684DA2">
        <w:rPr>
          <w:rFonts w:hint="eastAsia"/>
          <w:color w:val="auto"/>
        </w:rPr>
        <w:t>月に行い、登録日はその</w:t>
      </w:r>
      <w:r w:rsidRPr="00DB750A">
        <w:rPr>
          <w:rFonts w:hint="eastAsia"/>
          <w:color w:val="auto"/>
        </w:rPr>
        <w:t>年度の４月１日とする。年度途中の審査については、別に定める。</w:t>
      </w:r>
    </w:p>
    <w:p w:rsidR="005519B9" w:rsidRPr="00DB750A" w:rsidRDefault="005519B9" w:rsidP="00DF78CE">
      <w:pPr>
        <w:rPr>
          <w:rFonts w:cs="Times New Roman"/>
          <w:color w:val="auto"/>
          <w:spacing w:val="8"/>
        </w:rPr>
      </w:pPr>
      <w:r w:rsidRPr="00DB750A">
        <w:rPr>
          <w:rFonts w:hint="eastAsia"/>
          <w:color w:val="auto"/>
        </w:rPr>
        <w:t>３　審査は、次に掲げる項目について行うものとする。</w:t>
      </w:r>
    </w:p>
    <w:p w:rsidR="005519B9" w:rsidRPr="00DB750A" w:rsidRDefault="007104CE" w:rsidP="00DF78CE">
      <w:pPr>
        <w:rPr>
          <w:rFonts w:cs="Times New Roman"/>
          <w:color w:val="auto"/>
          <w:spacing w:val="8"/>
        </w:rPr>
      </w:pPr>
      <w:r>
        <w:rPr>
          <w:rFonts w:hint="eastAsia"/>
          <w:color w:val="auto"/>
        </w:rPr>
        <w:t>（１）本</w:t>
      </w:r>
      <w:r w:rsidR="005519B9" w:rsidRPr="00DB750A">
        <w:rPr>
          <w:rFonts w:hint="eastAsia"/>
          <w:color w:val="auto"/>
        </w:rPr>
        <w:t>会会費及び第１２条に定めるぱあとなあ名簿登録料等の納入状況</w:t>
      </w:r>
    </w:p>
    <w:p w:rsidR="005519B9" w:rsidRPr="00DB750A" w:rsidRDefault="005519B9" w:rsidP="00402E27">
      <w:pPr>
        <w:ind w:left="420" w:hangingChars="200" w:hanging="420"/>
        <w:rPr>
          <w:rFonts w:cs="Times New Roman"/>
          <w:color w:val="auto"/>
          <w:spacing w:val="8"/>
        </w:rPr>
      </w:pPr>
      <w:r w:rsidRPr="00DB750A">
        <w:rPr>
          <w:rFonts w:hint="eastAsia"/>
          <w:color w:val="auto"/>
        </w:rPr>
        <w:t>（２）日本社会福祉士会社会福祉</w:t>
      </w:r>
      <w:r w:rsidR="007104CE">
        <w:rPr>
          <w:rFonts w:hint="eastAsia"/>
          <w:color w:val="auto"/>
        </w:rPr>
        <w:t>士賠償責任保険（Ｃプラン・成年後見業務）</w:t>
      </w:r>
      <w:r w:rsidRPr="00DB750A">
        <w:rPr>
          <w:rFonts w:hint="eastAsia"/>
          <w:color w:val="auto"/>
        </w:rPr>
        <w:t>の保険料の納入状況</w:t>
      </w:r>
    </w:p>
    <w:p w:rsidR="005519B9" w:rsidRPr="00DB750A" w:rsidRDefault="005519B9" w:rsidP="00DF78CE">
      <w:pPr>
        <w:rPr>
          <w:rFonts w:cs="Times New Roman"/>
          <w:color w:val="auto"/>
          <w:spacing w:val="8"/>
        </w:rPr>
      </w:pPr>
      <w:r w:rsidRPr="00DB750A">
        <w:rPr>
          <w:rFonts w:hint="eastAsia"/>
          <w:color w:val="auto"/>
        </w:rPr>
        <w:t>（３）苦情申立て</w:t>
      </w:r>
      <w:r>
        <w:rPr>
          <w:rFonts w:hint="eastAsia"/>
          <w:color w:val="auto"/>
        </w:rPr>
        <w:t>また</w:t>
      </w:r>
      <w:r w:rsidRPr="00DB750A">
        <w:rPr>
          <w:rFonts w:hint="eastAsia"/>
          <w:color w:val="auto"/>
        </w:rPr>
        <w:t>は裁判などの有無及びその状況</w:t>
      </w:r>
    </w:p>
    <w:p w:rsidR="005519B9" w:rsidRPr="00DB750A" w:rsidRDefault="005519B9" w:rsidP="00DF78CE">
      <w:pPr>
        <w:rPr>
          <w:rFonts w:cs="Times New Roman"/>
          <w:color w:val="auto"/>
          <w:spacing w:val="8"/>
        </w:rPr>
      </w:pPr>
      <w:r w:rsidRPr="00DB750A">
        <w:rPr>
          <w:rFonts w:hint="eastAsia"/>
          <w:color w:val="auto"/>
        </w:rPr>
        <w:t>（４）過去の名簿登録の削除の有無及びその事情</w:t>
      </w:r>
      <w:r w:rsidRPr="00DB750A">
        <w:rPr>
          <w:color w:val="auto"/>
          <w:spacing w:val="-2"/>
        </w:rPr>
        <w:t xml:space="preserve"> </w:t>
      </w:r>
    </w:p>
    <w:p w:rsidR="005519B9" w:rsidRPr="00DB750A" w:rsidRDefault="005519B9" w:rsidP="00402E27">
      <w:pPr>
        <w:ind w:left="210" w:hangingChars="100" w:hanging="210"/>
        <w:rPr>
          <w:rFonts w:cs="Times New Roman"/>
          <w:color w:val="auto"/>
          <w:spacing w:val="8"/>
        </w:rPr>
      </w:pPr>
      <w:r w:rsidRPr="00DB750A">
        <w:rPr>
          <w:rFonts w:hint="eastAsia"/>
          <w:color w:val="auto"/>
        </w:rPr>
        <w:t>４　審査にあたっては、前項の審査項目を総合的に評価し、名簿登録の可否を決定するものとする。</w:t>
      </w:r>
    </w:p>
    <w:p w:rsidR="005519B9" w:rsidRPr="00DB750A" w:rsidRDefault="005519B9" w:rsidP="00402E27">
      <w:pPr>
        <w:ind w:left="210" w:hangingChars="100" w:hanging="210"/>
        <w:rPr>
          <w:rFonts w:cs="Times New Roman"/>
          <w:color w:val="auto"/>
          <w:spacing w:val="8"/>
        </w:rPr>
      </w:pPr>
      <w:r w:rsidRPr="00DB750A">
        <w:rPr>
          <w:rFonts w:hint="eastAsia"/>
          <w:color w:val="auto"/>
        </w:rPr>
        <w:t>５　審査により</w:t>
      </w:r>
      <w:r w:rsidR="00684DA2">
        <w:rPr>
          <w:rFonts w:hint="eastAsia"/>
          <w:color w:val="auto"/>
        </w:rPr>
        <w:t>、名簿登録又は</w:t>
      </w:r>
      <w:r w:rsidRPr="00DB750A">
        <w:rPr>
          <w:rFonts w:hint="eastAsia"/>
          <w:color w:val="auto"/>
        </w:rPr>
        <w:t>更新を認められないとされた者については、家庭裁判所にその事実を報告することができる。</w:t>
      </w:r>
    </w:p>
    <w:p w:rsidR="005519B9" w:rsidRPr="00DB750A" w:rsidRDefault="005519B9" w:rsidP="00DF78CE">
      <w:pPr>
        <w:rPr>
          <w:color w:val="auto"/>
        </w:rPr>
      </w:pPr>
      <w:r w:rsidRPr="00DB750A">
        <w:rPr>
          <w:rFonts w:hint="eastAsia"/>
          <w:color w:val="auto"/>
        </w:rPr>
        <w:t>６　登録</w:t>
      </w:r>
      <w:r w:rsidR="00684DA2">
        <w:rPr>
          <w:rFonts w:hint="eastAsia"/>
          <w:color w:val="auto"/>
        </w:rPr>
        <w:t>又は更新</w:t>
      </w:r>
      <w:r w:rsidRPr="00DB750A">
        <w:rPr>
          <w:rFonts w:hint="eastAsia"/>
          <w:color w:val="auto"/>
        </w:rPr>
        <w:t>を認められない者に対しては、理由を付して通知する。</w:t>
      </w:r>
    </w:p>
    <w:p w:rsidR="005519B9" w:rsidRPr="00DB750A" w:rsidRDefault="005519B9" w:rsidP="00DF78CE">
      <w:pPr>
        <w:rPr>
          <w:color w:val="auto"/>
        </w:rPr>
      </w:pPr>
    </w:p>
    <w:p w:rsidR="005519B9" w:rsidRPr="00DB750A" w:rsidRDefault="005519B9" w:rsidP="00DF78CE">
      <w:pPr>
        <w:rPr>
          <w:rFonts w:cs="Times New Roman"/>
          <w:color w:val="auto"/>
          <w:spacing w:val="8"/>
        </w:rPr>
      </w:pPr>
      <w:r w:rsidRPr="00DB750A">
        <w:rPr>
          <w:rFonts w:hint="eastAsia"/>
          <w:color w:val="auto"/>
        </w:rPr>
        <w:t>（活動状況の把握・活動報告）</w:t>
      </w:r>
    </w:p>
    <w:p w:rsidR="005519B9" w:rsidRPr="00DB750A" w:rsidRDefault="005519B9" w:rsidP="00402E27">
      <w:pPr>
        <w:ind w:left="210" w:hangingChars="100" w:hanging="210"/>
        <w:rPr>
          <w:color w:val="auto"/>
        </w:rPr>
      </w:pPr>
      <w:r w:rsidRPr="00DB750A">
        <w:rPr>
          <w:rFonts w:hint="eastAsia"/>
          <w:color w:val="auto"/>
        </w:rPr>
        <w:t>第９条　本</w:t>
      </w:r>
      <w:r w:rsidR="00EE3BA9">
        <w:rPr>
          <w:rFonts w:hint="eastAsia"/>
          <w:color w:val="auto"/>
        </w:rPr>
        <w:t>会は、名簿登録者の活動状況を把握するため、名簿登録者に対して年１</w:t>
      </w:r>
      <w:r w:rsidRPr="00DB750A">
        <w:rPr>
          <w:rFonts w:hint="eastAsia"/>
          <w:color w:val="auto"/>
        </w:rPr>
        <w:t>回の活動報告（</w:t>
      </w:r>
      <w:r w:rsidR="00197550">
        <w:rPr>
          <w:rFonts w:hint="eastAsia"/>
          <w:color w:val="auto"/>
        </w:rPr>
        <w:t>以下</w:t>
      </w:r>
      <w:r w:rsidR="00EE3BA9">
        <w:rPr>
          <w:rFonts w:hint="eastAsia"/>
          <w:color w:val="auto"/>
        </w:rPr>
        <w:t>「定期報告」という。）を提出させるものとする。定期報告</w:t>
      </w:r>
      <w:r w:rsidRPr="00DB750A">
        <w:rPr>
          <w:rFonts w:hint="eastAsia"/>
          <w:color w:val="auto"/>
        </w:rPr>
        <w:t>は、各年度の２月１日から同月末日までの間に行</w:t>
      </w:r>
      <w:r w:rsidR="00197550">
        <w:rPr>
          <w:rFonts w:hint="eastAsia"/>
          <w:color w:val="auto"/>
        </w:rPr>
        <w:t>う</w:t>
      </w:r>
      <w:r w:rsidRPr="00DB750A">
        <w:rPr>
          <w:rFonts w:hint="eastAsia"/>
          <w:color w:val="auto"/>
        </w:rPr>
        <w:t>ものとする。</w:t>
      </w:r>
    </w:p>
    <w:p w:rsidR="005519B9" w:rsidRPr="00DB750A" w:rsidRDefault="005519B9" w:rsidP="00402E27">
      <w:pPr>
        <w:ind w:left="210" w:hangingChars="100" w:hanging="210"/>
        <w:rPr>
          <w:color w:val="auto"/>
        </w:rPr>
      </w:pPr>
      <w:r w:rsidRPr="00DB750A">
        <w:rPr>
          <w:rFonts w:hint="eastAsia"/>
          <w:color w:val="auto"/>
        </w:rPr>
        <w:t>２　本会は、次の各号に該当するときは、前項の提出期間に関わらず活動報告書の提出を求めることができる。この場合は、あらかじめ名簿登録者に告知するものとする。</w:t>
      </w:r>
    </w:p>
    <w:p w:rsidR="005519B9" w:rsidRPr="00DB750A" w:rsidRDefault="005519B9" w:rsidP="00DF78CE">
      <w:pPr>
        <w:rPr>
          <w:color w:val="auto"/>
        </w:rPr>
      </w:pPr>
      <w:r w:rsidRPr="00DB750A">
        <w:rPr>
          <w:rFonts w:hint="eastAsia"/>
          <w:color w:val="auto"/>
        </w:rPr>
        <w:t>（１）定期報告以外の報告書の提出が必要と認めたとき</w:t>
      </w:r>
    </w:p>
    <w:p w:rsidR="005519B9" w:rsidRPr="00DB750A" w:rsidRDefault="005519B9" w:rsidP="00DF78CE">
      <w:pPr>
        <w:rPr>
          <w:color w:val="auto"/>
        </w:rPr>
      </w:pPr>
      <w:r w:rsidRPr="00DB750A">
        <w:rPr>
          <w:rFonts w:hint="eastAsia"/>
          <w:color w:val="auto"/>
        </w:rPr>
        <w:t>（２）後見活動を開始したとき（任意後見監督人が選任されたときを含む。）</w:t>
      </w:r>
    </w:p>
    <w:p w:rsidR="005519B9" w:rsidRPr="00DB750A" w:rsidRDefault="00684DA2" w:rsidP="00402E27">
      <w:pPr>
        <w:ind w:left="420" w:hangingChars="200" w:hanging="420"/>
        <w:rPr>
          <w:rFonts w:cs="Times New Roman"/>
          <w:color w:val="auto"/>
          <w:spacing w:val="8"/>
        </w:rPr>
      </w:pPr>
      <w:r>
        <w:rPr>
          <w:rFonts w:hint="eastAsia"/>
          <w:color w:val="auto"/>
        </w:rPr>
        <w:t>（３）後見活動を終了したとき。ただし、引</w:t>
      </w:r>
      <w:r w:rsidR="00E9261C">
        <w:rPr>
          <w:rFonts w:hint="eastAsia"/>
          <w:color w:val="auto"/>
        </w:rPr>
        <w:t>継</w:t>
      </w:r>
      <w:r>
        <w:rPr>
          <w:rFonts w:hint="eastAsia"/>
          <w:color w:val="auto"/>
        </w:rPr>
        <w:t>ぎ事務が完了していない場合は、引</w:t>
      </w:r>
      <w:r w:rsidR="00E9261C">
        <w:rPr>
          <w:rFonts w:hint="eastAsia"/>
          <w:color w:val="auto"/>
        </w:rPr>
        <w:t>継</w:t>
      </w:r>
      <w:r>
        <w:rPr>
          <w:rFonts w:hint="eastAsia"/>
          <w:color w:val="auto"/>
        </w:rPr>
        <w:t>ぎ</w:t>
      </w:r>
      <w:r w:rsidR="005519B9" w:rsidRPr="00DB750A">
        <w:rPr>
          <w:rFonts w:hint="eastAsia"/>
          <w:color w:val="auto"/>
        </w:rPr>
        <w:t>事務が完</w:t>
      </w:r>
      <w:r w:rsidR="005519B9" w:rsidRPr="00DB750A">
        <w:rPr>
          <w:rFonts w:hint="eastAsia"/>
          <w:color w:val="auto"/>
        </w:rPr>
        <w:lastRenderedPageBreak/>
        <w:t>了したとき。</w:t>
      </w:r>
    </w:p>
    <w:p w:rsidR="005519B9" w:rsidRPr="00684DA2" w:rsidRDefault="005519B9" w:rsidP="00684DA2">
      <w:pPr>
        <w:ind w:left="420" w:hangingChars="200" w:hanging="420"/>
        <w:rPr>
          <w:color w:val="auto"/>
        </w:rPr>
      </w:pPr>
      <w:r w:rsidRPr="00DB750A">
        <w:rPr>
          <w:rFonts w:hint="eastAsia"/>
          <w:color w:val="auto"/>
        </w:rPr>
        <w:t>（４）</w:t>
      </w:r>
      <w:r w:rsidR="00684DA2" w:rsidRPr="00DB750A">
        <w:rPr>
          <w:rFonts w:hint="eastAsia"/>
          <w:color w:val="auto"/>
        </w:rPr>
        <w:t>任意後見契約を締結しようとするとき（任意後見契約の締結に伴う任意代理の委任契約の締結を含む。）</w:t>
      </w:r>
      <w:r w:rsidR="00684DA2">
        <w:rPr>
          <w:rFonts w:hint="eastAsia"/>
          <w:color w:val="auto"/>
        </w:rPr>
        <w:t>。</w:t>
      </w:r>
    </w:p>
    <w:p w:rsidR="005519B9" w:rsidRPr="00DB750A" w:rsidRDefault="005519B9" w:rsidP="00402E27">
      <w:pPr>
        <w:ind w:left="420" w:hangingChars="200" w:hanging="420"/>
        <w:rPr>
          <w:color w:val="auto"/>
        </w:rPr>
      </w:pPr>
      <w:r w:rsidRPr="00DB750A">
        <w:rPr>
          <w:rFonts w:hint="eastAsia"/>
          <w:color w:val="auto"/>
        </w:rPr>
        <w:t>（５）</w:t>
      </w:r>
      <w:r w:rsidR="00684DA2" w:rsidRPr="00DB750A">
        <w:rPr>
          <w:rFonts w:hint="eastAsia"/>
          <w:color w:val="auto"/>
        </w:rPr>
        <w:t>任意後見契約を締結したとき。</w:t>
      </w:r>
    </w:p>
    <w:p w:rsidR="005519B9" w:rsidRDefault="005519B9" w:rsidP="00402E27">
      <w:pPr>
        <w:ind w:left="210" w:hangingChars="100" w:hanging="210"/>
        <w:rPr>
          <w:color w:val="auto"/>
        </w:rPr>
      </w:pPr>
      <w:r w:rsidRPr="00DB750A">
        <w:rPr>
          <w:rFonts w:hint="eastAsia"/>
          <w:color w:val="auto"/>
        </w:rPr>
        <w:t>３　本会は、第１項の定期報告以外に、適宜、面談（グループ面談</w:t>
      </w:r>
      <w:r w:rsidR="00E9261C">
        <w:rPr>
          <w:rFonts w:hint="eastAsia"/>
          <w:color w:val="auto"/>
        </w:rPr>
        <w:t>を</w:t>
      </w:r>
      <w:r w:rsidRPr="00DB750A">
        <w:rPr>
          <w:rFonts w:hint="eastAsia"/>
          <w:color w:val="auto"/>
        </w:rPr>
        <w:t>含む</w:t>
      </w:r>
      <w:r w:rsidR="00E9261C">
        <w:rPr>
          <w:rFonts w:hint="eastAsia"/>
          <w:color w:val="auto"/>
        </w:rPr>
        <w:t>。</w:t>
      </w:r>
      <w:r w:rsidRPr="00DB750A">
        <w:rPr>
          <w:rFonts w:hint="eastAsia"/>
          <w:color w:val="auto"/>
        </w:rPr>
        <w:t>）による活動状況の把握ができる体制を整備し、名簿登録者の活動状況の把握に努めるものとする。</w:t>
      </w:r>
    </w:p>
    <w:p w:rsidR="005519B9" w:rsidRPr="00DB750A" w:rsidRDefault="005519B9" w:rsidP="00E9261C">
      <w:pPr>
        <w:ind w:left="210" w:hangingChars="100" w:hanging="210"/>
        <w:rPr>
          <w:color w:val="auto"/>
        </w:rPr>
      </w:pPr>
      <w:r w:rsidRPr="00EE3BA9">
        <w:rPr>
          <w:rFonts w:hint="eastAsia"/>
          <w:color w:val="auto"/>
        </w:rPr>
        <w:t>４　本会は、第１項の活動報告について必要な事項を日本社会福祉士会に報告するものとする。</w:t>
      </w:r>
    </w:p>
    <w:p w:rsidR="005519B9" w:rsidRPr="00DB750A" w:rsidRDefault="005519B9" w:rsidP="00DF78CE">
      <w:pPr>
        <w:rPr>
          <w:color w:val="auto"/>
        </w:rPr>
      </w:pPr>
    </w:p>
    <w:p w:rsidR="005519B9" w:rsidRPr="00DB750A" w:rsidRDefault="005519B9" w:rsidP="00DF78CE">
      <w:pPr>
        <w:rPr>
          <w:color w:val="auto"/>
        </w:rPr>
      </w:pPr>
      <w:r w:rsidRPr="00DB750A">
        <w:rPr>
          <w:rFonts w:hint="eastAsia"/>
          <w:color w:val="auto"/>
        </w:rPr>
        <w:t>（名簿登録者の義務）</w:t>
      </w:r>
    </w:p>
    <w:p w:rsidR="005519B9" w:rsidRPr="00DB750A" w:rsidRDefault="005519B9" w:rsidP="00402E27">
      <w:pPr>
        <w:ind w:left="210" w:hangingChars="100" w:hanging="210"/>
        <w:rPr>
          <w:rFonts w:hAnsi="Times New Roman"/>
          <w:color w:val="auto"/>
          <w:spacing w:val="-6"/>
        </w:rPr>
      </w:pPr>
      <w:r w:rsidRPr="00DB750A">
        <w:rPr>
          <w:rFonts w:hint="eastAsia"/>
          <w:color w:val="auto"/>
        </w:rPr>
        <w:t>第１０条　名簿登録者は、名簿登録者</w:t>
      </w:r>
      <w:r w:rsidRPr="00DB750A">
        <w:rPr>
          <w:rFonts w:hAnsi="Times New Roman" w:hint="eastAsia"/>
          <w:color w:val="auto"/>
          <w:spacing w:val="-6"/>
        </w:rPr>
        <w:t>にふさわしい人格、識見及び倫理観をもって、真摯かつ誠実に後見活動に従事しなければならい。</w:t>
      </w:r>
    </w:p>
    <w:p w:rsidR="005519B9" w:rsidRPr="00DB750A" w:rsidRDefault="005519B9" w:rsidP="00DF78CE">
      <w:pPr>
        <w:rPr>
          <w:color w:val="auto"/>
        </w:rPr>
      </w:pPr>
      <w:r w:rsidRPr="00DB750A">
        <w:rPr>
          <w:rFonts w:hAnsi="Times New Roman" w:hint="eastAsia"/>
          <w:color w:val="auto"/>
          <w:spacing w:val="-6"/>
        </w:rPr>
        <w:t>２　名簿登録者は、次の各号に掲げる事項を遵守しなければならない。</w:t>
      </w:r>
    </w:p>
    <w:p w:rsidR="005519B9" w:rsidRPr="00DB750A" w:rsidRDefault="005519B9" w:rsidP="00DF78CE">
      <w:pPr>
        <w:rPr>
          <w:color w:val="auto"/>
        </w:rPr>
      </w:pPr>
      <w:r w:rsidRPr="00DB750A">
        <w:rPr>
          <w:rFonts w:hint="eastAsia"/>
          <w:color w:val="auto"/>
        </w:rPr>
        <w:t>（１）第９条に定める活動報告を行うこと。</w:t>
      </w:r>
    </w:p>
    <w:p w:rsidR="005519B9" w:rsidRPr="00DB750A" w:rsidRDefault="005519B9" w:rsidP="00EF6BBA">
      <w:pPr>
        <w:adjustRightInd/>
        <w:rPr>
          <w:rFonts w:cs="Times New Roman"/>
          <w:color w:val="auto"/>
          <w:spacing w:val="8"/>
        </w:rPr>
      </w:pPr>
      <w:r w:rsidRPr="00DB750A">
        <w:rPr>
          <w:rFonts w:hint="eastAsia"/>
          <w:color w:val="auto"/>
        </w:rPr>
        <w:t>（２）</w:t>
      </w:r>
      <w:r w:rsidRPr="00DB750A">
        <w:rPr>
          <w:rFonts w:cs="ＭＳ ゴシック" w:hint="eastAsia"/>
          <w:color w:val="auto"/>
          <w:spacing w:val="-6"/>
        </w:rPr>
        <w:t>ぱあとなあ保険に加入すること。</w:t>
      </w:r>
    </w:p>
    <w:p w:rsidR="005519B9" w:rsidRPr="00DB750A" w:rsidRDefault="005519B9" w:rsidP="00DF78CE">
      <w:pPr>
        <w:rPr>
          <w:rFonts w:cs="Times New Roman"/>
          <w:color w:val="auto"/>
          <w:spacing w:val="8"/>
        </w:rPr>
      </w:pPr>
      <w:r w:rsidRPr="00DB750A">
        <w:rPr>
          <w:rFonts w:hint="eastAsia"/>
          <w:color w:val="auto"/>
        </w:rPr>
        <w:t>（３）本会が行う継続研修等を受講し、研鑽に努めること</w:t>
      </w:r>
    </w:p>
    <w:p w:rsidR="005519B9" w:rsidRPr="00DB750A" w:rsidRDefault="005519B9" w:rsidP="00402E27">
      <w:pPr>
        <w:ind w:left="420" w:hangingChars="200" w:hanging="420"/>
        <w:rPr>
          <w:rFonts w:cs="Times New Roman"/>
          <w:color w:val="auto"/>
          <w:spacing w:val="8"/>
        </w:rPr>
      </w:pPr>
      <w:r w:rsidRPr="00DB750A">
        <w:rPr>
          <w:rFonts w:hint="eastAsia"/>
          <w:color w:val="auto"/>
        </w:rPr>
        <w:t>（４）ぱあとなあ名簿登録内容を、日本社会福祉士</w:t>
      </w:r>
      <w:r w:rsidR="00E9261C">
        <w:rPr>
          <w:rFonts w:hint="eastAsia"/>
          <w:color w:val="auto"/>
        </w:rPr>
        <w:t>会</w:t>
      </w:r>
      <w:r w:rsidR="00684DA2">
        <w:rPr>
          <w:rFonts w:hint="eastAsia"/>
          <w:color w:val="auto"/>
        </w:rPr>
        <w:t>、家庭裁判所及び成年後見人等の候補者情報を必要とする個人若しく</w:t>
      </w:r>
      <w:r w:rsidRPr="00DB750A">
        <w:rPr>
          <w:rFonts w:hint="eastAsia"/>
          <w:color w:val="auto"/>
        </w:rPr>
        <w:t>は団体に提供することを承認すること。</w:t>
      </w:r>
    </w:p>
    <w:p w:rsidR="005519B9" w:rsidRPr="00DB750A" w:rsidRDefault="005519B9" w:rsidP="00DF78CE">
      <w:pPr>
        <w:rPr>
          <w:color w:val="auto"/>
        </w:rPr>
      </w:pPr>
      <w:r w:rsidRPr="00DB750A">
        <w:rPr>
          <w:rFonts w:hint="eastAsia"/>
          <w:color w:val="auto"/>
        </w:rPr>
        <w:t>（５）本会の指導・助言を尊重し</w:t>
      </w:r>
      <w:r w:rsidR="00E9261C">
        <w:rPr>
          <w:rFonts w:hint="eastAsia"/>
          <w:color w:val="auto"/>
        </w:rPr>
        <w:t>、</w:t>
      </w:r>
      <w:r w:rsidRPr="00DB750A">
        <w:rPr>
          <w:rFonts w:hint="eastAsia"/>
          <w:color w:val="auto"/>
        </w:rPr>
        <w:t>その内容実現に努力すること。</w:t>
      </w:r>
    </w:p>
    <w:p w:rsidR="005519B9" w:rsidRPr="00DB750A" w:rsidRDefault="005519B9" w:rsidP="00DF78CE">
      <w:pPr>
        <w:rPr>
          <w:color w:val="auto"/>
        </w:rPr>
      </w:pPr>
    </w:p>
    <w:p w:rsidR="005519B9" w:rsidRPr="00DB750A" w:rsidRDefault="005519B9" w:rsidP="00DF78CE">
      <w:pPr>
        <w:rPr>
          <w:color w:val="auto"/>
        </w:rPr>
      </w:pPr>
      <w:r w:rsidRPr="00DB750A">
        <w:rPr>
          <w:rFonts w:hint="eastAsia"/>
          <w:color w:val="auto"/>
        </w:rPr>
        <w:t>（名簿登録者に対する支援）</w:t>
      </w:r>
    </w:p>
    <w:p w:rsidR="005519B9" w:rsidRPr="00DB750A" w:rsidRDefault="005519B9" w:rsidP="00402E27">
      <w:pPr>
        <w:ind w:left="210" w:hangingChars="100" w:hanging="210"/>
        <w:rPr>
          <w:strike/>
          <w:color w:val="auto"/>
        </w:rPr>
      </w:pPr>
      <w:r w:rsidRPr="00DB750A">
        <w:rPr>
          <w:rFonts w:hint="eastAsia"/>
          <w:color w:val="auto"/>
        </w:rPr>
        <w:t>第１１条　本会は、名簿登録者が質の高い適正な成年後見事務を遂行できるよう必要な支援を提供するものとする。</w:t>
      </w:r>
    </w:p>
    <w:p w:rsidR="005519B9" w:rsidRPr="00DB750A" w:rsidRDefault="005519B9" w:rsidP="00402E27">
      <w:pPr>
        <w:ind w:left="210" w:hangingChars="100" w:hanging="210"/>
        <w:rPr>
          <w:strike/>
          <w:color w:val="auto"/>
        </w:rPr>
      </w:pPr>
      <w:r w:rsidRPr="00DB750A">
        <w:rPr>
          <w:rFonts w:hint="eastAsia"/>
          <w:color w:val="auto"/>
        </w:rPr>
        <w:t>２　本会は、第９条に定める活動報告を点検し、活動実態の把握と必要な指導助言を行うものとする。</w:t>
      </w:r>
    </w:p>
    <w:p w:rsidR="005519B9" w:rsidRPr="00DB750A" w:rsidRDefault="005519B9" w:rsidP="00581FDE">
      <w:pPr>
        <w:rPr>
          <w:color w:val="auto"/>
        </w:rPr>
      </w:pPr>
    </w:p>
    <w:p w:rsidR="005519B9" w:rsidRPr="00DB750A" w:rsidRDefault="005519B9" w:rsidP="00581FDE">
      <w:pPr>
        <w:rPr>
          <w:color w:val="auto"/>
        </w:rPr>
      </w:pPr>
      <w:r w:rsidRPr="00DB750A">
        <w:rPr>
          <w:rFonts w:hint="eastAsia"/>
          <w:color w:val="auto"/>
        </w:rPr>
        <w:t>（名簿登録料等）</w:t>
      </w:r>
    </w:p>
    <w:p w:rsidR="005519B9" w:rsidRPr="00DB750A" w:rsidRDefault="005519B9" w:rsidP="00581FDE">
      <w:pPr>
        <w:rPr>
          <w:color w:val="auto"/>
        </w:rPr>
      </w:pPr>
      <w:r w:rsidRPr="00DB750A">
        <w:rPr>
          <w:rFonts w:hint="eastAsia"/>
          <w:color w:val="auto"/>
        </w:rPr>
        <w:t>第１２条　名簿登録者は、下記の名簿登録料等を納付しなければならない。</w:t>
      </w:r>
    </w:p>
    <w:p w:rsidR="005519B9" w:rsidRDefault="00E9261C" w:rsidP="001B4F15">
      <w:pPr>
        <w:jc w:val="left"/>
        <w:rPr>
          <w:color w:val="auto"/>
        </w:rPr>
      </w:pPr>
      <w:r>
        <w:rPr>
          <w:rFonts w:hint="eastAsia"/>
          <w:color w:val="auto"/>
        </w:rPr>
        <w:t>（１）名簿登録料　　　　1万</w:t>
      </w:r>
      <w:r w:rsidR="005519B9" w:rsidRPr="00DB750A">
        <w:rPr>
          <w:rFonts w:hint="eastAsia"/>
          <w:color w:val="auto"/>
        </w:rPr>
        <w:t>円</w:t>
      </w:r>
      <w:r w:rsidR="00684DA2">
        <w:rPr>
          <w:rFonts w:hint="eastAsia"/>
          <w:color w:val="auto"/>
        </w:rPr>
        <w:t>／年</w:t>
      </w:r>
    </w:p>
    <w:p w:rsidR="00AE6ABD" w:rsidRPr="00272BAC" w:rsidRDefault="005838D9" w:rsidP="00AE6ABD">
      <w:pPr>
        <w:ind w:firstLineChars="300" w:firstLine="630"/>
        <w:jc w:val="left"/>
        <w:rPr>
          <w:color w:val="auto"/>
        </w:rPr>
      </w:pPr>
      <w:r w:rsidRPr="00272BAC">
        <w:rPr>
          <w:rFonts w:hint="eastAsia"/>
          <w:color w:val="auto"/>
        </w:rPr>
        <w:t>ただし、年度途中で名簿登録をした者については別紙のとおりとする。</w:t>
      </w:r>
    </w:p>
    <w:p w:rsidR="00E9261C" w:rsidRDefault="00E9261C" w:rsidP="001B4F15">
      <w:pPr>
        <w:jc w:val="left"/>
        <w:rPr>
          <w:color w:val="auto"/>
        </w:rPr>
      </w:pPr>
      <w:r>
        <w:rPr>
          <w:rFonts w:hint="eastAsia"/>
          <w:color w:val="auto"/>
        </w:rPr>
        <w:t>（２）ぱあとなあ会費　　受任1件につき２</w:t>
      </w:r>
      <w:r w:rsidR="005519B9" w:rsidRPr="00DB750A">
        <w:rPr>
          <w:rFonts w:hint="eastAsia"/>
          <w:color w:val="auto"/>
        </w:rPr>
        <w:t>千円</w:t>
      </w:r>
      <w:r w:rsidR="00684DA2">
        <w:rPr>
          <w:rFonts w:hint="eastAsia"/>
          <w:color w:val="auto"/>
        </w:rPr>
        <w:t>／年</w:t>
      </w:r>
    </w:p>
    <w:p w:rsidR="005519B9" w:rsidRPr="00DB750A" w:rsidRDefault="005519B9" w:rsidP="00581FDE">
      <w:pPr>
        <w:jc w:val="left"/>
        <w:rPr>
          <w:color w:val="auto"/>
        </w:rPr>
      </w:pPr>
      <w:r>
        <w:rPr>
          <w:rFonts w:hint="eastAsia"/>
          <w:color w:val="auto"/>
        </w:rPr>
        <w:t xml:space="preserve">２　</w:t>
      </w:r>
      <w:r w:rsidRPr="00DB750A">
        <w:rPr>
          <w:rFonts w:hint="eastAsia"/>
          <w:color w:val="auto"/>
        </w:rPr>
        <w:t>本会は、前項の名簿登録料等を下記の費用に充てる。</w:t>
      </w:r>
    </w:p>
    <w:p w:rsidR="005519B9" w:rsidRPr="00DB750A" w:rsidRDefault="005519B9" w:rsidP="00581FDE">
      <w:pPr>
        <w:jc w:val="left"/>
        <w:rPr>
          <w:color w:val="auto"/>
        </w:rPr>
      </w:pPr>
      <w:r w:rsidRPr="00DB750A">
        <w:rPr>
          <w:rFonts w:hint="eastAsia"/>
          <w:color w:val="auto"/>
        </w:rPr>
        <w:t>（１）ぱあとなあの運営費</w:t>
      </w:r>
    </w:p>
    <w:p w:rsidR="005519B9" w:rsidRPr="00E9261C" w:rsidRDefault="005519B9" w:rsidP="00581FDE">
      <w:pPr>
        <w:jc w:val="left"/>
        <w:rPr>
          <w:color w:val="auto"/>
        </w:rPr>
      </w:pPr>
      <w:r w:rsidRPr="00DB750A">
        <w:rPr>
          <w:rFonts w:hint="eastAsia"/>
          <w:color w:val="auto"/>
        </w:rPr>
        <w:t>（２）日本社会福祉士会の「都道府県社会福祉士会負担金」</w:t>
      </w:r>
      <w:r w:rsidRPr="00E9261C">
        <w:rPr>
          <w:rFonts w:hint="eastAsia"/>
          <w:color w:val="auto"/>
        </w:rPr>
        <w:t>及び「名簿登録徴収事務委託費」</w:t>
      </w:r>
    </w:p>
    <w:p w:rsidR="005519B9" w:rsidRPr="00DB750A" w:rsidRDefault="005519B9" w:rsidP="00581FDE">
      <w:pPr>
        <w:jc w:val="left"/>
        <w:rPr>
          <w:color w:val="auto"/>
        </w:rPr>
      </w:pPr>
      <w:r w:rsidRPr="00DB750A">
        <w:rPr>
          <w:rFonts w:hint="eastAsia"/>
          <w:color w:val="auto"/>
        </w:rPr>
        <w:t>（３）ぱあとなあ保険の基礎保険料及び被害者救済基金拠出金</w:t>
      </w:r>
    </w:p>
    <w:p w:rsidR="005519B9" w:rsidRPr="00DB750A" w:rsidRDefault="00C241A5" w:rsidP="00581FDE">
      <w:pPr>
        <w:jc w:val="left"/>
        <w:rPr>
          <w:color w:val="auto"/>
        </w:rPr>
      </w:pPr>
      <w:r>
        <w:rPr>
          <w:rFonts w:hint="eastAsia"/>
          <w:color w:val="auto"/>
        </w:rPr>
        <w:t xml:space="preserve">　</w:t>
      </w:r>
    </w:p>
    <w:p w:rsidR="005519B9" w:rsidRPr="00DB750A" w:rsidRDefault="005519B9" w:rsidP="00DF78CE">
      <w:pPr>
        <w:rPr>
          <w:color w:val="auto"/>
        </w:rPr>
      </w:pPr>
      <w:r w:rsidRPr="00DB750A">
        <w:rPr>
          <w:rFonts w:hint="eastAsia"/>
          <w:color w:val="auto"/>
        </w:rPr>
        <w:t>（名簿の管理と活用）</w:t>
      </w:r>
    </w:p>
    <w:p w:rsidR="005519B9" w:rsidRPr="00DB750A" w:rsidRDefault="005519B9" w:rsidP="00DF78CE">
      <w:pPr>
        <w:rPr>
          <w:rFonts w:cs="Times New Roman"/>
          <w:color w:val="auto"/>
          <w:spacing w:val="8"/>
        </w:rPr>
      </w:pPr>
      <w:r w:rsidRPr="00DB750A">
        <w:rPr>
          <w:rFonts w:hint="eastAsia"/>
          <w:color w:val="auto"/>
        </w:rPr>
        <w:t>第１３条　ぱあとなあ名簿は、本会の管理のもとにおくものとする。</w:t>
      </w:r>
    </w:p>
    <w:p w:rsidR="005519B9" w:rsidRPr="00DB750A" w:rsidRDefault="005519B9" w:rsidP="00DF78CE">
      <w:pPr>
        <w:rPr>
          <w:color w:val="auto"/>
          <w:spacing w:val="-6"/>
        </w:rPr>
      </w:pPr>
      <w:r w:rsidRPr="00DB750A">
        <w:rPr>
          <w:rFonts w:hint="eastAsia"/>
          <w:color w:val="auto"/>
        </w:rPr>
        <w:t xml:space="preserve">２　</w:t>
      </w:r>
      <w:r w:rsidRPr="00DB750A">
        <w:rPr>
          <w:rFonts w:hint="eastAsia"/>
          <w:color w:val="auto"/>
          <w:spacing w:val="-6"/>
        </w:rPr>
        <w:t>本事業の目的遂行のため、次の各号に掲げる</w:t>
      </w:r>
      <w:r w:rsidR="00E9261C">
        <w:rPr>
          <w:rFonts w:hint="eastAsia"/>
          <w:color w:val="auto"/>
          <w:spacing w:val="-6"/>
        </w:rPr>
        <w:t>組織へぱあとなあ名簿を提出</w:t>
      </w:r>
      <w:r w:rsidRPr="00DB750A">
        <w:rPr>
          <w:rFonts w:hint="eastAsia"/>
          <w:color w:val="auto"/>
          <w:spacing w:val="-6"/>
        </w:rPr>
        <w:t>する</w:t>
      </w:r>
      <w:r w:rsidR="00E9261C">
        <w:rPr>
          <w:rFonts w:hint="eastAsia"/>
          <w:color w:val="auto"/>
          <w:spacing w:val="-6"/>
        </w:rPr>
        <w:t>ものとする</w:t>
      </w:r>
      <w:r w:rsidRPr="00DB750A">
        <w:rPr>
          <w:rFonts w:hint="eastAsia"/>
          <w:color w:val="auto"/>
          <w:spacing w:val="-6"/>
        </w:rPr>
        <w:t>。</w:t>
      </w:r>
    </w:p>
    <w:p w:rsidR="005519B9" w:rsidRPr="00DB750A" w:rsidRDefault="00E9261C" w:rsidP="00DF78CE">
      <w:pPr>
        <w:rPr>
          <w:color w:val="auto"/>
          <w:spacing w:val="-6"/>
        </w:rPr>
      </w:pPr>
      <w:r>
        <w:rPr>
          <w:rFonts w:hint="eastAsia"/>
          <w:color w:val="auto"/>
          <w:spacing w:val="-6"/>
        </w:rPr>
        <w:t>（１）管轄する家庭裁判所</w:t>
      </w:r>
    </w:p>
    <w:p w:rsidR="005519B9" w:rsidRPr="00DB750A" w:rsidRDefault="00E9261C" w:rsidP="00DF78CE">
      <w:pPr>
        <w:rPr>
          <w:color w:val="auto"/>
          <w:spacing w:val="-6"/>
        </w:rPr>
      </w:pPr>
      <w:r>
        <w:rPr>
          <w:rFonts w:hint="eastAsia"/>
          <w:color w:val="auto"/>
          <w:spacing w:val="-6"/>
        </w:rPr>
        <w:t>（２）日本社会福祉士会</w:t>
      </w:r>
    </w:p>
    <w:p w:rsidR="005519B9" w:rsidRDefault="005519B9" w:rsidP="00DF78CE">
      <w:pPr>
        <w:rPr>
          <w:color w:val="auto"/>
        </w:rPr>
      </w:pPr>
    </w:p>
    <w:p w:rsidR="005519B9" w:rsidRPr="00E9261C" w:rsidRDefault="005519B9" w:rsidP="00E572AF">
      <w:pPr>
        <w:rPr>
          <w:color w:val="auto"/>
        </w:rPr>
      </w:pPr>
      <w:r w:rsidRPr="00E9261C">
        <w:rPr>
          <w:rFonts w:hint="eastAsia"/>
          <w:color w:val="auto"/>
        </w:rPr>
        <w:t>（改廃）</w:t>
      </w:r>
    </w:p>
    <w:p w:rsidR="005519B9" w:rsidRPr="00E9261C" w:rsidRDefault="005519B9" w:rsidP="00E572AF">
      <w:pPr>
        <w:rPr>
          <w:color w:val="auto"/>
        </w:rPr>
      </w:pPr>
      <w:r w:rsidRPr="00E9261C">
        <w:rPr>
          <w:rFonts w:hint="eastAsia"/>
          <w:color w:val="auto"/>
        </w:rPr>
        <w:t>第１４条　この規程を改廃するときは、理事会の承認を経なければならない。</w:t>
      </w:r>
    </w:p>
    <w:p w:rsidR="005519B9" w:rsidRPr="00E9261C" w:rsidRDefault="005519B9" w:rsidP="00DF78CE">
      <w:pPr>
        <w:rPr>
          <w:color w:val="auto"/>
        </w:rPr>
      </w:pPr>
    </w:p>
    <w:p w:rsidR="005519B9" w:rsidRDefault="005519B9" w:rsidP="00DB5AA2">
      <w:pPr>
        <w:jc w:val="center"/>
        <w:rPr>
          <w:rFonts w:ascii="ＭＳ ゴシック" w:eastAsia="ＭＳ ゴシック" w:hAnsi="ＭＳ ゴシック"/>
          <w:color w:val="auto"/>
          <w:spacing w:val="-6"/>
        </w:rPr>
      </w:pPr>
      <w:r w:rsidRPr="00DB750A">
        <w:rPr>
          <w:rFonts w:ascii="ＭＳ ゴシック" w:eastAsia="ＭＳ ゴシック" w:hAnsi="ＭＳ ゴシック" w:hint="eastAsia"/>
          <w:color w:val="auto"/>
          <w:spacing w:val="-6"/>
        </w:rPr>
        <w:t>附</w:t>
      </w:r>
      <w:r w:rsidR="00DB5AA2">
        <w:rPr>
          <w:rFonts w:ascii="ＭＳ ゴシック" w:eastAsia="ＭＳ ゴシック" w:hAnsi="ＭＳ ゴシック" w:hint="eastAsia"/>
          <w:color w:val="auto"/>
          <w:spacing w:val="-6"/>
        </w:rPr>
        <w:t xml:space="preserve">　　</w:t>
      </w:r>
      <w:r>
        <w:rPr>
          <w:rFonts w:ascii="ＭＳ ゴシック" w:eastAsia="ＭＳ ゴシック" w:hAnsi="ＭＳ ゴシック" w:hint="eastAsia"/>
          <w:color w:val="auto"/>
          <w:spacing w:val="-6"/>
        </w:rPr>
        <w:t xml:space="preserve">　</w:t>
      </w:r>
      <w:r w:rsidRPr="00DB750A">
        <w:rPr>
          <w:rFonts w:ascii="ＭＳ ゴシック" w:eastAsia="ＭＳ ゴシック" w:hAnsi="ＭＳ ゴシック" w:hint="eastAsia"/>
          <w:color w:val="auto"/>
          <w:spacing w:val="-6"/>
        </w:rPr>
        <w:t>則</w:t>
      </w:r>
    </w:p>
    <w:p w:rsidR="00DB5AA2" w:rsidRDefault="005519B9" w:rsidP="00402E27">
      <w:pPr>
        <w:ind w:left="198" w:hangingChars="100" w:hanging="198"/>
        <w:rPr>
          <w:rFonts w:ascii="ＭＳ ゴシック" w:eastAsia="ＭＳ ゴシック" w:hAnsi="ＭＳ ゴシック"/>
          <w:color w:val="auto"/>
          <w:spacing w:val="-6"/>
        </w:rPr>
      </w:pPr>
      <w:r w:rsidRPr="00B21E7D">
        <w:rPr>
          <w:rFonts w:ascii="ＭＳ ゴシック" w:eastAsia="ＭＳ ゴシック" w:hAnsi="ＭＳ ゴシック" w:hint="eastAsia"/>
          <w:color w:val="auto"/>
          <w:spacing w:val="-6"/>
        </w:rPr>
        <w:t xml:space="preserve">　</w:t>
      </w:r>
    </w:p>
    <w:p w:rsidR="005519B9" w:rsidRPr="00E9261C" w:rsidRDefault="005519B9" w:rsidP="00402E27">
      <w:pPr>
        <w:ind w:left="198" w:hangingChars="100" w:hanging="198"/>
        <w:rPr>
          <w:color w:val="auto"/>
          <w:spacing w:val="-6"/>
        </w:rPr>
      </w:pPr>
      <w:r w:rsidRPr="00E9261C">
        <w:rPr>
          <w:rFonts w:hint="eastAsia"/>
          <w:color w:val="auto"/>
          <w:spacing w:val="-6"/>
        </w:rPr>
        <w:t>（施行期日）</w:t>
      </w:r>
    </w:p>
    <w:p w:rsidR="005519B9" w:rsidRDefault="006A52A4" w:rsidP="00402E27">
      <w:pPr>
        <w:ind w:left="198" w:hangingChars="100" w:hanging="198"/>
        <w:rPr>
          <w:color w:val="auto"/>
          <w:spacing w:val="-6"/>
        </w:rPr>
      </w:pPr>
      <w:r w:rsidRPr="00E9261C">
        <w:rPr>
          <w:rFonts w:hint="eastAsia"/>
          <w:color w:val="auto"/>
          <w:spacing w:val="-6"/>
        </w:rPr>
        <w:t>１　この規程は、</w:t>
      </w:r>
      <w:r w:rsidR="00EA7A76">
        <w:rPr>
          <w:rFonts w:hint="eastAsia"/>
          <w:color w:val="auto"/>
          <w:spacing w:val="-6"/>
        </w:rPr>
        <w:t>２０１３</w:t>
      </w:r>
      <w:r w:rsidR="00E9261C" w:rsidRPr="00E9261C">
        <w:rPr>
          <w:rFonts w:hint="eastAsia"/>
          <w:color w:val="auto"/>
          <w:spacing w:val="-6"/>
        </w:rPr>
        <w:t>年４月１</w:t>
      </w:r>
      <w:r w:rsidR="005519B9" w:rsidRPr="00E9261C">
        <w:rPr>
          <w:rFonts w:hint="eastAsia"/>
          <w:color w:val="auto"/>
          <w:spacing w:val="-6"/>
        </w:rPr>
        <w:t>日から施行する。</w:t>
      </w:r>
    </w:p>
    <w:p w:rsidR="00893CEF" w:rsidRDefault="00893CEF" w:rsidP="00402E27">
      <w:pPr>
        <w:ind w:left="198" w:hangingChars="100" w:hanging="198"/>
        <w:rPr>
          <w:color w:val="auto"/>
          <w:spacing w:val="-6"/>
        </w:rPr>
      </w:pPr>
    </w:p>
    <w:p w:rsidR="00893CEF" w:rsidRPr="00893CEF" w:rsidRDefault="00893CEF" w:rsidP="000B2F16">
      <w:pPr>
        <w:ind w:firstLineChars="200" w:firstLine="420"/>
      </w:pPr>
      <w:r>
        <w:rPr>
          <w:rFonts w:hint="eastAsia"/>
        </w:rPr>
        <w:t>この規程は、２０１４</w:t>
      </w:r>
      <w:r>
        <w:t>年</w:t>
      </w:r>
      <w:bookmarkStart w:id="0" w:name="_GoBack"/>
      <w:bookmarkEnd w:id="0"/>
      <w:r w:rsidR="005A7732" w:rsidRPr="009B3FC5">
        <w:rPr>
          <w:rFonts w:hint="eastAsia"/>
        </w:rPr>
        <w:t>７</w:t>
      </w:r>
      <w:r w:rsidRPr="009B3FC5">
        <w:t>月</w:t>
      </w:r>
      <w:r w:rsidR="005A7732" w:rsidRPr="009B3FC5">
        <w:rPr>
          <w:rFonts w:hint="eastAsia"/>
        </w:rPr>
        <w:t>２４</w:t>
      </w:r>
      <w:r>
        <w:t>日から施行する</w:t>
      </w:r>
      <w:r>
        <w:rPr>
          <w:rFonts w:hint="eastAsia"/>
        </w:rPr>
        <w:t>。</w:t>
      </w:r>
    </w:p>
    <w:p w:rsidR="00893CEF" w:rsidRPr="00E9261C" w:rsidRDefault="00893CEF" w:rsidP="00402E27">
      <w:pPr>
        <w:ind w:left="198" w:hangingChars="100" w:hanging="198"/>
        <w:rPr>
          <w:color w:val="auto"/>
          <w:spacing w:val="-6"/>
        </w:rPr>
      </w:pPr>
    </w:p>
    <w:p w:rsidR="005519B9" w:rsidRPr="00E9261C" w:rsidRDefault="005519B9" w:rsidP="00402E27">
      <w:pPr>
        <w:ind w:left="198" w:hangingChars="100" w:hanging="198"/>
        <w:rPr>
          <w:color w:val="auto"/>
          <w:spacing w:val="-6"/>
        </w:rPr>
      </w:pPr>
      <w:r w:rsidRPr="00E9261C">
        <w:rPr>
          <w:rFonts w:hint="eastAsia"/>
          <w:color w:val="auto"/>
          <w:spacing w:val="-6"/>
        </w:rPr>
        <w:t>（研修実施の留保）</w:t>
      </w:r>
    </w:p>
    <w:p w:rsidR="005519B9" w:rsidRPr="00391722" w:rsidRDefault="005519B9" w:rsidP="00402E27">
      <w:pPr>
        <w:ind w:left="198" w:hangingChars="100" w:hanging="198"/>
        <w:rPr>
          <w:color w:val="auto"/>
          <w:spacing w:val="-6"/>
        </w:rPr>
      </w:pPr>
      <w:r w:rsidRPr="00E9261C">
        <w:rPr>
          <w:rFonts w:hint="eastAsia"/>
          <w:color w:val="auto"/>
          <w:spacing w:val="-6"/>
        </w:rPr>
        <w:t>２</w:t>
      </w:r>
      <w:r w:rsidRPr="00391722">
        <w:rPr>
          <w:rFonts w:hint="eastAsia"/>
          <w:color w:val="auto"/>
          <w:spacing w:val="-6"/>
        </w:rPr>
        <w:t xml:space="preserve">　第２条第１項第３号の研修（成年後見人養成研修・都道府県研修）については、２０１３年</w:t>
      </w:r>
      <w:r w:rsidR="00E9261C">
        <w:rPr>
          <w:rFonts w:hint="eastAsia"/>
          <w:color w:val="auto"/>
          <w:spacing w:val="-6"/>
        </w:rPr>
        <w:t>度は</w:t>
      </w:r>
      <w:r w:rsidRPr="00391722">
        <w:rPr>
          <w:rFonts w:hint="eastAsia"/>
          <w:color w:val="auto"/>
          <w:spacing w:val="-6"/>
        </w:rPr>
        <w:t>実施しないものとする。</w:t>
      </w:r>
    </w:p>
    <w:p w:rsidR="005519B9" w:rsidRPr="00391722" w:rsidRDefault="005519B9" w:rsidP="00DF78CE">
      <w:pPr>
        <w:rPr>
          <w:color w:val="auto"/>
          <w:spacing w:val="-6"/>
        </w:rPr>
      </w:pPr>
      <w:r w:rsidRPr="00E9261C">
        <w:rPr>
          <w:rFonts w:hint="eastAsia"/>
          <w:color w:val="auto"/>
          <w:spacing w:val="-6"/>
        </w:rPr>
        <w:t xml:space="preserve">３　</w:t>
      </w:r>
      <w:r w:rsidRPr="00391722">
        <w:rPr>
          <w:rFonts w:hint="eastAsia"/>
          <w:color w:val="auto"/>
          <w:spacing w:val="-6"/>
        </w:rPr>
        <w:t>第７条第３項の研修（更新研修）については、２０１３年度は実施しないものとする。</w:t>
      </w:r>
    </w:p>
    <w:p w:rsidR="005519B9" w:rsidRDefault="005519B9" w:rsidP="000F3037">
      <w:pPr>
        <w:jc w:val="right"/>
      </w:pPr>
    </w:p>
    <w:p w:rsidR="0046093D" w:rsidRDefault="0046093D" w:rsidP="000F3037">
      <w:pPr>
        <w:jc w:val="right"/>
      </w:pPr>
    </w:p>
    <w:p w:rsidR="0046093D" w:rsidRDefault="0046093D" w:rsidP="000F3037">
      <w:pPr>
        <w:jc w:val="right"/>
      </w:pPr>
    </w:p>
    <w:p w:rsidR="0046093D" w:rsidRDefault="0046093D" w:rsidP="000F3037">
      <w:pPr>
        <w:jc w:val="right"/>
      </w:pPr>
    </w:p>
    <w:p w:rsidR="0046093D" w:rsidRDefault="0046093D" w:rsidP="000F3037">
      <w:pPr>
        <w:jc w:val="right"/>
      </w:pPr>
    </w:p>
    <w:p w:rsidR="0046093D" w:rsidRDefault="0046093D" w:rsidP="000F3037">
      <w:pPr>
        <w:jc w:val="right"/>
      </w:pPr>
    </w:p>
    <w:p w:rsidR="0046093D" w:rsidRDefault="0046093D" w:rsidP="000F3037">
      <w:pPr>
        <w:jc w:val="right"/>
      </w:pPr>
    </w:p>
    <w:p w:rsidR="0046093D" w:rsidRDefault="0046093D" w:rsidP="000F3037">
      <w:pPr>
        <w:jc w:val="right"/>
        <w:sectPr w:rsidR="0046093D" w:rsidSect="007178F0">
          <w:headerReference w:type="default" r:id="rId8"/>
          <w:pgSz w:w="11906" w:h="16838" w:code="9"/>
          <w:pgMar w:top="1418" w:right="1418" w:bottom="1418" w:left="1418" w:header="851" w:footer="992" w:gutter="0"/>
          <w:cols w:space="425"/>
          <w:docGrid w:type="linesAndChars" w:linePitch="350"/>
        </w:sectPr>
      </w:pPr>
    </w:p>
    <w:p w:rsidR="0046093D" w:rsidRDefault="0046093D" w:rsidP="0046093D">
      <w:pPr>
        <w:jc w:val="left"/>
      </w:pPr>
    </w:p>
    <w:tbl>
      <w:tblPr>
        <w:tblW w:w="15592" w:type="dxa"/>
        <w:tblInd w:w="-792" w:type="dxa"/>
        <w:tblCellMar>
          <w:left w:w="99" w:type="dxa"/>
          <w:right w:w="99" w:type="dxa"/>
        </w:tblCellMar>
        <w:tblLook w:val="04A0" w:firstRow="1" w:lastRow="0" w:firstColumn="1" w:lastColumn="0" w:noHBand="0" w:noVBand="1"/>
      </w:tblPr>
      <w:tblGrid>
        <w:gridCol w:w="2398"/>
        <w:gridCol w:w="720"/>
        <w:gridCol w:w="1134"/>
        <w:gridCol w:w="1134"/>
        <w:gridCol w:w="993"/>
        <w:gridCol w:w="992"/>
        <w:gridCol w:w="992"/>
        <w:gridCol w:w="992"/>
        <w:gridCol w:w="1134"/>
        <w:gridCol w:w="1134"/>
        <w:gridCol w:w="993"/>
        <w:gridCol w:w="992"/>
        <w:gridCol w:w="992"/>
        <w:gridCol w:w="992"/>
      </w:tblGrid>
      <w:tr w:rsidR="0046093D" w:rsidRPr="00B94335" w:rsidTr="0046093D">
        <w:trPr>
          <w:trHeight w:val="464"/>
        </w:trPr>
        <w:tc>
          <w:tcPr>
            <w:tcW w:w="3118" w:type="dxa"/>
            <w:gridSpan w:val="2"/>
            <w:tcBorders>
              <w:bottom w:val="single" w:sz="8" w:space="0" w:color="000000"/>
            </w:tcBorders>
            <w:shd w:val="clear" w:color="auto" w:fill="auto"/>
            <w:vAlign w:val="center"/>
          </w:tcPr>
          <w:p w:rsidR="0046093D" w:rsidRPr="0069251E" w:rsidRDefault="0046093D" w:rsidP="00F906F4">
            <w:pPr>
              <w:widowControl/>
              <w:jc w:val="left"/>
              <w:rPr>
                <w:rFonts w:ascii="HGPｺﾞｼｯｸM" w:eastAsia="HGPｺﾞｼｯｸM" w:hAnsi="ＭＳ Ｐゴシック" w:cs="ＭＳ Ｐゴシック"/>
                <w:b/>
                <w:sz w:val="22"/>
                <w:szCs w:val="22"/>
              </w:rPr>
            </w:pPr>
          </w:p>
        </w:tc>
        <w:tc>
          <w:tcPr>
            <w:tcW w:w="1134"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1134"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3"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1134"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1134"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3"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c>
          <w:tcPr>
            <w:tcW w:w="992" w:type="dxa"/>
            <w:tcBorders>
              <w:left w:val="nil"/>
              <w:bottom w:val="single" w:sz="8" w:space="0" w:color="auto"/>
            </w:tcBorders>
            <w:shd w:val="clear" w:color="auto" w:fill="auto"/>
            <w:noWrap/>
            <w:vAlign w:val="center"/>
          </w:tcPr>
          <w:p w:rsidR="0046093D" w:rsidRPr="00B94335" w:rsidRDefault="0046093D" w:rsidP="00F906F4">
            <w:pPr>
              <w:widowControl/>
              <w:jc w:val="center"/>
              <w:rPr>
                <w:rFonts w:ascii="HGPｺﾞｼｯｸM" w:eastAsia="HGPｺﾞｼｯｸM" w:hAnsi="ＭＳ Ｐゴシック" w:cs="ＭＳ Ｐゴシック"/>
                <w:sz w:val="20"/>
                <w:szCs w:val="20"/>
              </w:rPr>
            </w:pPr>
          </w:p>
        </w:tc>
      </w:tr>
      <w:tr w:rsidR="0046093D" w:rsidRPr="00B94335" w:rsidTr="0046093D">
        <w:trPr>
          <w:trHeight w:val="900"/>
        </w:trPr>
        <w:tc>
          <w:tcPr>
            <w:tcW w:w="31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6093D"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権利擁護センター</w:t>
            </w:r>
          </w:p>
          <w:p w:rsidR="0046093D" w:rsidRPr="00B94335"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ぱあとなあ富山</w:t>
            </w:r>
            <w:r w:rsidRPr="00B94335">
              <w:rPr>
                <w:rFonts w:ascii="HGPｺﾞｼｯｸM" w:eastAsia="HGPｺﾞｼｯｸM" w:hAnsi="ＭＳ Ｐゴシック" w:cs="ＭＳ Ｐゴシック" w:hint="eastAsia"/>
                <w:sz w:val="22"/>
                <w:szCs w:val="22"/>
              </w:rPr>
              <w:br/>
              <w:t>名簿登録料</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4月審査</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5月審査</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6月審査</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7月審査</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8月審査</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9月審査</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10月審査</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11月審査</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46093D" w:rsidRPr="000047F2" w:rsidRDefault="0046093D" w:rsidP="00F906F4">
            <w:pPr>
              <w:widowControl/>
              <w:jc w:val="center"/>
              <w:rPr>
                <w:rFonts w:ascii="HGPｺﾞｼｯｸM" w:eastAsia="HGPｺﾞｼｯｸM" w:hAnsi="ＭＳ Ｐゴシック" w:cs="ＭＳ Ｐゴシック"/>
                <w:sz w:val="18"/>
                <w:szCs w:val="18"/>
              </w:rPr>
            </w:pPr>
            <w:r w:rsidRPr="000047F2">
              <w:rPr>
                <w:rFonts w:ascii="HGPｺﾞｼｯｸM" w:eastAsia="HGPｺﾞｼｯｸM" w:hAnsi="ＭＳ Ｐゴシック" w:cs="ＭＳ Ｐゴシック" w:hint="eastAsia"/>
                <w:sz w:val="18"/>
                <w:szCs w:val="18"/>
              </w:rPr>
              <w:t>12月審査</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1月審査</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2月審査</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0"/>
                <w:szCs w:val="20"/>
              </w:rPr>
            </w:pPr>
            <w:r w:rsidRPr="00B94335">
              <w:rPr>
                <w:rFonts w:ascii="HGPｺﾞｼｯｸM" w:eastAsia="HGPｺﾞｼｯｸM" w:hAnsi="ＭＳ Ｐゴシック" w:cs="ＭＳ Ｐゴシック" w:hint="eastAsia"/>
                <w:sz w:val="20"/>
                <w:szCs w:val="20"/>
              </w:rPr>
              <w:t>3月審査</w:t>
            </w:r>
          </w:p>
        </w:tc>
      </w:tr>
      <w:tr w:rsidR="0046093D" w:rsidRPr="00B94335" w:rsidTr="0046093D">
        <w:trPr>
          <w:trHeight w:val="335"/>
        </w:trPr>
        <w:tc>
          <w:tcPr>
            <w:tcW w:w="3118" w:type="dxa"/>
            <w:gridSpan w:val="2"/>
            <w:vMerge/>
            <w:tcBorders>
              <w:top w:val="single" w:sz="8" w:space="0" w:color="auto"/>
              <w:left w:val="single" w:sz="8" w:space="0" w:color="auto"/>
              <w:bottom w:val="single" w:sz="8" w:space="0" w:color="000000"/>
              <w:right w:val="single" w:sz="8" w:space="0" w:color="000000"/>
            </w:tcBorders>
            <w:vAlign w:val="center"/>
            <w:hideMark/>
          </w:tcPr>
          <w:p w:rsidR="0046093D" w:rsidRPr="00B94335" w:rsidRDefault="0046093D" w:rsidP="00F906F4">
            <w:pPr>
              <w:widowControl/>
              <w:jc w:val="left"/>
              <w:rPr>
                <w:rFonts w:ascii="HGPｺﾞｼｯｸM" w:eastAsia="HGPｺﾞｼｯｸM" w:hAnsi="ＭＳ Ｐゴシック" w:cs="ＭＳ Ｐゴシック"/>
                <w:sz w:val="22"/>
                <w:szCs w:val="22"/>
              </w:rPr>
            </w:pPr>
          </w:p>
        </w:tc>
        <w:tc>
          <w:tcPr>
            <w:tcW w:w="1134" w:type="dxa"/>
            <w:tcBorders>
              <w:top w:val="nil"/>
              <w:left w:val="nil"/>
              <w:bottom w:val="single" w:sz="8" w:space="0" w:color="auto"/>
              <w:right w:val="single" w:sz="4" w:space="0" w:color="auto"/>
            </w:tcBorders>
            <w:shd w:val="clear" w:color="000000" w:fill="D9D9D9"/>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10,000円</w:t>
            </w:r>
          </w:p>
        </w:tc>
        <w:tc>
          <w:tcPr>
            <w:tcW w:w="3119" w:type="dxa"/>
            <w:gridSpan w:val="3"/>
            <w:tcBorders>
              <w:top w:val="nil"/>
              <w:left w:val="nil"/>
              <w:bottom w:val="single" w:sz="8" w:space="0" w:color="auto"/>
              <w:right w:val="single" w:sz="4" w:space="0" w:color="auto"/>
            </w:tcBorders>
            <w:shd w:val="clear" w:color="000000" w:fill="D9D9D9"/>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8,000円</w:t>
            </w:r>
          </w:p>
        </w:tc>
        <w:tc>
          <w:tcPr>
            <w:tcW w:w="4252" w:type="dxa"/>
            <w:gridSpan w:val="4"/>
            <w:tcBorders>
              <w:top w:val="nil"/>
              <w:left w:val="nil"/>
              <w:bottom w:val="single" w:sz="8" w:space="0" w:color="auto"/>
              <w:right w:val="single" w:sz="4" w:space="0" w:color="auto"/>
            </w:tcBorders>
            <w:shd w:val="clear" w:color="000000" w:fill="D9D9D9"/>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4,000円</w:t>
            </w:r>
          </w:p>
        </w:tc>
        <w:tc>
          <w:tcPr>
            <w:tcW w:w="3969" w:type="dxa"/>
            <w:gridSpan w:val="4"/>
            <w:tcBorders>
              <w:top w:val="nil"/>
              <w:left w:val="nil"/>
              <w:bottom w:val="single" w:sz="8" w:space="0" w:color="auto"/>
              <w:right w:val="single" w:sz="8" w:space="0" w:color="000000"/>
            </w:tcBorders>
            <w:shd w:val="clear" w:color="000000" w:fill="D9D9D9"/>
            <w:noWrap/>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2,000円</w:t>
            </w:r>
          </w:p>
        </w:tc>
      </w:tr>
      <w:tr w:rsidR="0046093D" w:rsidRPr="00B94335" w:rsidTr="0046093D">
        <w:trPr>
          <w:trHeight w:val="261"/>
        </w:trPr>
        <w:tc>
          <w:tcPr>
            <w:tcW w:w="2398" w:type="dxa"/>
            <w:tcBorders>
              <w:top w:val="nil"/>
              <w:left w:val="nil"/>
              <w:bottom w:val="nil"/>
              <w:right w:val="nil"/>
            </w:tcBorders>
            <w:shd w:val="clear" w:color="auto" w:fill="auto"/>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p>
        </w:tc>
        <w:tc>
          <w:tcPr>
            <w:tcW w:w="720" w:type="dxa"/>
            <w:tcBorders>
              <w:top w:val="nil"/>
              <w:left w:val="nil"/>
              <w:bottom w:val="nil"/>
              <w:right w:val="nil"/>
            </w:tcBorders>
            <w:shd w:val="clear" w:color="auto" w:fill="auto"/>
            <w:vAlign w:val="center"/>
            <w:hideMark/>
          </w:tcPr>
          <w:p w:rsidR="0046093D" w:rsidRPr="00B94335" w:rsidRDefault="0046093D" w:rsidP="00F906F4">
            <w:pPr>
              <w:widowControl/>
              <w:jc w:val="center"/>
              <w:rPr>
                <w:rFonts w:ascii="HGPｺﾞｼｯｸM" w:eastAsia="HGPｺﾞｼｯｸM" w:hAnsi="ＭＳ Ｐゴシック" w:cs="ＭＳ Ｐゴシック"/>
                <w:sz w:val="22"/>
                <w:szCs w:val="22"/>
              </w:rPr>
            </w:pPr>
          </w:p>
        </w:tc>
        <w:tc>
          <w:tcPr>
            <w:tcW w:w="12474" w:type="dxa"/>
            <w:gridSpan w:val="12"/>
            <w:tcBorders>
              <w:top w:val="single" w:sz="8" w:space="0" w:color="auto"/>
              <w:left w:val="nil"/>
              <w:bottom w:val="nil"/>
              <w:right w:val="nil"/>
            </w:tcBorders>
            <w:shd w:val="clear" w:color="auto" w:fill="auto"/>
            <w:noWrap/>
            <w:vAlign w:val="center"/>
            <w:hideMark/>
          </w:tcPr>
          <w:p w:rsidR="0046093D" w:rsidRPr="00B94335" w:rsidRDefault="0046093D" w:rsidP="00F906F4">
            <w:pPr>
              <w:widowControl/>
              <w:jc w:val="left"/>
              <w:rPr>
                <w:rFonts w:ascii="HGPｺﾞｼｯｸM" w:eastAsia="HGPｺﾞｼｯｸM" w:hAnsi="ＭＳ Ｐゴシック" w:cs="ＭＳ Ｐゴシック"/>
                <w:sz w:val="22"/>
                <w:szCs w:val="22"/>
              </w:rPr>
            </w:pPr>
            <w:r w:rsidRPr="00B94335">
              <w:rPr>
                <w:rFonts w:ascii="HGPｺﾞｼｯｸM" w:eastAsia="HGPｺﾞｼｯｸM" w:hAnsi="ＭＳ Ｐゴシック" w:cs="ＭＳ Ｐゴシック" w:hint="eastAsia"/>
                <w:sz w:val="22"/>
                <w:szCs w:val="22"/>
              </w:rPr>
              <w:t xml:space="preserve">　</w:t>
            </w:r>
          </w:p>
        </w:tc>
      </w:tr>
    </w:tbl>
    <w:p w:rsidR="0046093D" w:rsidRPr="0046093D" w:rsidRDefault="0046093D" w:rsidP="0046093D">
      <w:pPr>
        <w:jc w:val="left"/>
      </w:pPr>
    </w:p>
    <w:p w:rsidR="0046093D" w:rsidRDefault="0046093D" w:rsidP="0046093D">
      <w:pPr>
        <w:jc w:val="left"/>
      </w:pPr>
    </w:p>
    <w:p w:rsidR="0046093D" w:rsidRPr="00D41D19" w:rsidRDefault="0046093D" w:rsidP="000F3037">
      <w:pPr>
        <w:jc w:val="right"/>
      </w:pPr>
    </w:p>
    <w:sectPr w:rsidR="0046093D" w:rsidRPr="00D41D19" w:rsidSect="0046093D">
      <w:pgSz w:w="16838" w:h="11906" w:orient="landscape"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F4" w:rsidRDefault="00F906F4" w:rsidP="00F3660B">
      <w:r>
        <w:separator/>
      </w:r>
    </w:p>
  </w:endnote>
  <w:endnote w:type="continuationSeparator" w:id="0">
    <w:p w:rsidR="00F906F4" w:rsidRDefault="00F906F4" w:rsidP="00F3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F4" w:rsidRDefault="00F906F4" w:rsidP="00F3660B">
      <w:r>
        <w:separator/>
      </w:r>
    </w:p>
  </w:footnote>
  <w:footnote w:type="continuationSeparator" w:id="0">
    <w:p w:rsidR="00F906F4" w:rsidRDefault="00F906F4" w:rsidP="00F3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F4" w:rsidRPr="003971F2" w:rsidRDefault="00F906F4" w:rsidP="006611E6">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2ED"/>
    <w:multiLevelType w:val="multilevel"/>
    <w:tmpl w:val="D36C7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AA3CE8"/>
    <w:multiLevelType w:val="multilevel"/>
    <w:tmpl w:val="B9129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61848"/>
    <w:multiLevelType w:val="multilevel"/>
    <w:tmpl w:val="629A02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880102"/>
    <w:multiLevelType w:val="multilevel"/>
    <w:tmpl w:val="A6582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CA5596"/>
    <w:multiLevelType w:val="multilevel"/>
    <w:tmpl w:val="3A74D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735A33"/>
    <w:multiLevelType w:val="multilevel"/>
    <w:tmpl w:val="1B04DC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2137923"/>
    <w:multiLevelType w:val="multilevel"/>
    <w:tmpl w:val="149AB75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DB56D0"/>
    <w:multiLevelType w:val="multilevel"/>
    <w:tmpl w:val="8132C9B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E63D12"/>
    <w:multiLevelType w:val="multilevel"/>
    <w:tmpl w:val="51A21D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66456A0"/>
    <w:multiLevelType w:val="multilevel"/>
    <w:tmpl w:val="DB3AF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FE60E2A"/>
    <w:multiLevelType w:val="multilevel"/>
    <w:tmpl w:val="04A8FE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667197C"/>
    <w:multiLevelType w:val="hybridMultilevel"/>
    <w:tmpl w:val="0BD2D0A0"/>
    <w:lvl w:ilvl="0" w:tplc="C5F2693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7E975CB"/>
    <w:multiLevelType w:val="multilevel"/>
    <w:tmpl w:val="75C0A6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195621"/>
    <w:multiLevelType w:val="multilevel"/>
    <w:tmpl w:val="F1B203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A6D723F"/>
    <w:multiLevelType w:val="multilevel"/>
    <w:tmpl w:val="72BCFC9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D2845C4"/>
    <w:multiLevelType w:val="multilevel"/>
    <w:tmpl w:val="7ED897D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5556F90"/>
    <w:multiLevelType w:val="multilevel"/>
    <w:tmpl w:val="81D44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185FE2"/>
    <w:multiLevelType w:val="multilevel"/>
    <w:tmpl w:val="6DAAAF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C655AEC"/>
    <w:multiLevelType w:val="multilevel"/>
    <w:tmpl w:val="B49076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2A255D"/>
    <w:multiLevelType w:val="multilevel"/>
    <w:tmpl w:val="3792691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6C6812"/>
    <w:multiLevelType w:val="multilevel"/>
    <w:tmpl w:val="72D61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C472724"/>
    <w:multiLevelType w:val="hybridMultilevel"/>
    <w:tmpl w:val="F63AC08E"/>
    <w:lvl w:ilvl="0" w:tplc="F016303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6C9D0DC9"/>
    <w:multiLevelType w:val="multilevel"/>
    <w:tmpl w:val="08B2E4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D0B1D18"/>
    <w:multiLevelType w:val="multilevel"/>
    <w:tmpl w:val="9E7098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D8716C7"/>
    <w:multiLevelType w:val="multilevel"/>
    <w:tmpl w:val="084E10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7B2AE1"/>
    <w:multiLevelType w:val="multilevel"/>
    <w:tmpl w:val="457C01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40C4655"/>
    <w:multiLevelType w:val="multilevel"/>
    <w:tmpl w:val="E6329B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D9D408F"/>
    <w:multiLevelType w:val="multilevel"/>
    <w:tmpl w:val="03E856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2"/>
  </w:num>
  <w:num w:numId="9">
    <w:abstractNumId w:val="7"/>
  </w:num>
  <w:num w:numId="10">
    <w:abstractNumId w:val="24"/>
  </w:num>
  <w:num w:numId="11">
    <w:abstractNumId w:val="14"/>
  </w:num>
  <w:num w:numId="12">
    <w:abstractNumId w:val="27"/>
  </w:num>
  <w:num w:numId="13">
    <w:abstractNumId w:val="10"/>
  </w:num>
  <w:num w:numId="14">
    <w:abstractNumId w:val="26"/>
  </w:num>
  <w:num w:numId="15">
    <w:abstractNumId w:val="25"/>
  </w:num>
  <w:num w:numId="16">
    <w:abstractNumId w:val="2"/>
  </w:num>
  <w:num w:numId="17">
    <w:abstractNumId w:val="6"/>
  </w:num>
  <w:num w:numId="18">
    <w:abstractNumId w:val="15"/>
  </w:num>
  <w:num w:numId="19">
    <w:abstractNumId w:val="19"/>
  </w:num>
  <w:num w:numId="20">
    <w:abstractNumId w:val="4"/>
  </w:num>
  <w:num w:numId="21">
    <w:abstractNumId w:val="22"/>
  </w:num>
  <w:num w:numId="22">
    <w:abstractNumId w:val="0"/>
  </w:num>
  <w:num w:numId="23">
    <w:abstractNumId w:val="9"/>
  </w:num>
  <w:num w:numId="24">
    <w:abstractNumId w:val="3"/>
  </w:num>
  <w:num w:numId="25">
    <w:abstractNumId w:val="17"/>
  </w:num>
  <w:num w:numId="26">
    <w:abstractNumId w:val="16"/>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8"/>
    <w:rsid w:val="000047F2"/>
    <w:rsid w:val="0002396E"/>
    <w:rsid w:val="00033798"/>
    <w:rsid w:val="00033881"/>
    <w:rsid w:val="00040FEC"/>
    <w:rsid w:val="00061C2F"/>
    <w:rsid w:val="00062317"/>
    <w:rsid w:val="00062918"/>
    <w:rsid w:val="00072456"/>
    <w:rsid w:val="00092050"/>
    <w:rsid w:val="000952FC"/>
    <w:rsid w:val="000A0BA6"/>
    <w:rsid w:val="000A3BC5"/>
    <w:rsid w:val="000A40A0"/>
    <w:rsid w:val="000B282D"/>
    <w:rsid w:val="000B2F16"/>
    <w:rsid w:val="000B6327"/>
    <w:rsid w:val="000C2672"/>
    <w:rsid w:val="000C3EFD"/>
    <w:rsid w:val="000C4E71"/>
    <w:rsid w:val="000D04DF"/>
    <w:rsid w:val="000D2C65"/>
    <w:rsid w:val="000D2F99"/>
    <w:rsid w:val="000D6DE5"/>
    <w:rsid w:val="000E158E"/>
    <w:rsid w:val="000F0A8B"/>
    <w:rsid w:val="000F3037"/>
    <w:rsid w:val="00133DCE"/>
    <w:rsid w:val="001441B8"/>
    <w:rsid w:val="001476FC"/>
    <w:rsid w:val="0016512A"/>
    <w:rsid w:val="00177374"/>
    <w:rsid w:val="00177DB1"/>
    <w:rsid w:val="00183F63"/>
    <w:rsid w:val="0018428C"/>
    <w:rsid w:val="00195B9F"/>
    <w:rsid w:val="00197550"/>
    <w:rsid w:val="001A4475"/>
    <w:rsid w:val="001A6941"/>
    <w:rsid w:val="001B30C8"/>
    <w:rsid w:val="001B4F15"/>
    <w:rsid w:val="001B5497"/>
    <w:rsid w:val="001B556F"/>
    <w:rsid w:val="001C38E8"/>
    <w:rsid w:val="001D5FA1"/>
    <w:rsid w:val="001D7028"/>
    <w:rsid w:val="001D78CC"/>
    <w:rsid w:val="001E62D8"/>
    <w:rsid w:val="001F317B"/>
    <w:rsid w:val="00203F0B"/>
    <w:rsid w:val="00211328"/>
    <w:rsid w:val="00221D7B"/>
    <w:rsid w:val="00224F50"/>
    <w:rsid w:val="00231060"/>
    <w:rsid w:val="002327EF"/>
    <w:rsid w:val="00241233"/>
    <w:rsid w:val="002445E5"/>
    <w:rsid w:val="002449CB"/>
    <w:rsid w:val="0025105F"/>
    <w:rsid w:val="00255922"/>
    <w:rsid w:val="0026097D"/>
    <w:rsid w:val="00263AB3"/>
    <w:rsid w:val="0026772A"/>
    <w:rsid w:val="00267E06"/>
    <w:rsid w:val="00270E06"/>
    <w:rsid w:val="00271466"/>
    <w:rsid w:val="00272BAC"/>
    <w:rsid w:val="00277B0F"/>
    <w:rsid w:val="002915E3"/>
    <w:rsid w:val="002A23FB"/>
    <w:rsid w:val="002A241A"/>
    <w:rsid w:val="002B29FC"/>
    <w:rsid w:val="002B2E48"/>
    <w:rsid w:val="002C08AE"/>
    <w:rsid w:val="002C737A"/>
    <w:rsid w:val="002E1105"/>
    <w:rsid w:val="002F349D"/>
    <w:rsid w:val="00310A62"/>
    <w:rsid w:val="00313F63"/>
    <w:rsid w:val="00314834"/>
    <w:rsid w:val="003165A7"/>
    <w:rsid w:val="003256F4"/>
    <w:rsid w:val="003351F5"/>
    <w:rsid w:val="003563A0"/>
    <w:rsid w:val="0036124C"/>
    <w:rsid w:val="003632AB"/>
    <w:rsid w:val="00370104"/>
    <w:rsid w:val="003844B4"/>
    <w:rsid w:val="00391722"/>
    <w:rsid w:val="003919C5"/>
    <w:rsid w:val="003971F2"/>
    <w:rsid w:val="003B319A"/>
    <w:rsid w:val="003B3B9A"/>
    <w:rsid w:val="003C20CA"/>
    <w:rsid w:val="003C27A7"/>
    <w:rsid w:val="003C6604"/>
    <w:rsid w:val="003D5767"/>
    <w:rsid w:val="003E0790"/>
    <w:rsid w:val="003E4D06"/>
    <w:rsid w:val="00401E81"/>
    <w:rsid w:val="00402E27"/>
    <w:rsid w:val="00403D31"/>
    <w:rsid w:val="00421713"/>
    <w:rsid w:val="004218AE"/>
    <w:rsid w:val="004364AE"/>
    <w:rsid w:val="004418E8"/>
    <w:rsid w:val="0044560B"/>
    <w:rsid w:val="00453D7E"/>
    <w:rsid w:val="004555D4"/>
    <w:rsid w:val="00460056"/>
    <w:rsid w:val="0046093D"/>
    <w:rsid w:val="00462F73"/>
    <w:rsid w:val="00471A8F"/>
    <w:rsid w:val="00472B37"/>
    <w:rsid w:val="00485F84"/>
    <w:rsid w:val="004A1DE3"/>
    <w:rsid w:val="004A28C0"/>
    <w:rsid w:val="004B659D"/>
    <w:rsid w:val="004C0E71"/>
    <w:rsid w:val="004C1688"/>
    <w:rsid w:val="004C5C3F"/>
    <w:rsid w:val="004C7D2D"/>
    <w:rsid w:val="004D0521"/>
    <w:rsid w:val="004D48F9"/>
    <w:rsid w:val="004E56D9"/>
    <w:rsid w:val="004F5105"/>
    <w:rsid w:val="004F5BCF"/>
    <w:rsid w:val="004F5EBC"/>
    <w:rsid w:val="005026FE"/>
    <w:rsid w:val="0050634F"/>
    <w:rsid w:val="00526ACD"/>
    <w:rsid w:val="00533391"/>
    <w:rsid w:val="00546B17"/>
    <w:rsid w:val="005519B9"/>
    <w:rsid w:val="00554763"/>
    <w:rsid w:val="00556EC3"/>
    <w:rsid w:val="00567D4E"/>
    <w:rsid w:val="00581F1E"/>
    <w:rsid w:val="00581FDE"/>
    <w:rsid w:val="0058337B"/>
    <w:rsid w:val="005838D9"/>
    <w:rsid w:val="00595CF5"/>
    <w:rsid w:val="005A2344"/>
    <w:rsid w:val="005A7732"/>
    <w:rsid w:val="005C0114"/>
    <w:rsid w:val="005D4AA3"/>
    <w:rsid w:val="005E6600"/>
    <w:rsid w:val="00600327"/>
    <w:rsid w:val="00603746"/>
    <w:rsid w:val="00604F75"/>
    <w:rsid w:val="00605086"/>
    <w:rsid w:val="00607FEA"/>
    <w:rsid w:val="006125B7"/>
    <w:rsid w:val="00613AAE"/>
    <w:rsid w:val="00633493"/>
    <w:rsid w:val="006404CC"/>
    <w:rsid w:val="006434F3"/>
    <w:rsid w:val="00657E5A"/>
    <w:rsid w:val="00661194"/>
    <w:rsid w:val="006611E6"/>
    <w:rsid w:val="00661E2F"/>
    <w:rsid w:val="006635E0"/>
    <w:rsid w:val="00671D88"/>
    <w:rsid w:val="006806B2"/>
    <w:rsid w:val="00684DA2"/>
    <w:rsid w:val="00692CD7"/>
    <w:rsid w:val="006954B4"/>
    <w:rsid w:val="006A3261"/>
    <w:rsid w:val="006A3C5B"/>
    <w:rsid w:val="006A52A4"/>
    <w:rsid w:val="006A5F45"/>
    <w:rsid w:val="006B413B"/>
    <w:rsid w:val="006D3D17"/>
    <w:rsid w:val="006D3E73"/>
    <w:rsid w:val="006D454E"/>
    <w:rsid w:val="006E75B9"/>
    <w:rsid w:val="00706BB7"/>
    <w:rsid w:val="007104CE"/>
    <w:rsid w:val="00714445"/>
    <w:rsid w:val="007146BF"/>
    <w:rsid w:val="007178F0"/>
    <w:rsid w:val="00734CE2"/>
    <w:rsid w:val="007369F9"/>
    <w:rsid w:val="00746580"/>
    <w:rsid w:val="00751395"/>
    <w:rsid w:val="0075170C"/>
    <w:rsid w:val="007519E5"/>
    <w:rsid w:val="00756446"/>
    <w:rsid w:val="00757712"/>
    <w:rsid w:val="007614AA"/>
    <w:rsid w:val="00776B37"/>
    <w:rsid w:val="0078167C"/>
    <w:rsid w:val="007828FE"/>
    <w:rsid w:val="00790E1C"/>
    <w:rsid w:val="00793414"/>
    <w:rsid w:val="00793953"/>
    <w:rsid w:val="007B4465"/>
    <w:rsid w:val="007B4DC3"/>
    <w:rsid w:val="007C61D8"/>
    <w:rsid w:val="007D26C0"/>
    <w:rsid w:val="007D46D1"/>
    <w:rsid w:val="007E72E7"/>
    <w:rsid w:val="007F5D7E"/>
    <w:rsid w:val="007F5F0B"/>
    <w:rsid w:val="007F6A2C"/>
    <w:rsid w:val="007F7A9E"/>
    <w:rsid w:val="00805AF2"/>
    <w:rsid w:val="00814E07"/>
    <w:rsid w:val="00820B4C"/>
    <w:rsid w:val="00832291"/>
    <w:rsid w:val="008337A9"/>
    <w:rsid w:val="00842566"/>
    <w:rsid w:val="00851A5D"/>
    <w:rsid w:val="00862FE2"/>
    <w:rsid w:val="00881215"/>
    <w:rsid w:val="008924BC"/>
    <w:rsid w:val="00892574"/>
    <w:rsid w:val="00892D0D"/>
    <w:rsid w:val="00893CEF"/>
    <w:rsid w:val="008A2106"/>
    <w:rsid w:val="008A2DB7"/>
    <w:rsid w:val="008A2F9A"/>
    <w:rsid w:val="008A3929"/>
    <w:rsid w:val="008A4AD2"/>
    <w:rsid w:val="008A5CC0"/>
    <w:rsid w:val="008A6B0D"/>
    <w:rsid w:val="008B5EDD"/>
    <w:rsid w:val="008C33C4"/>
    <w:rsid w:val="008E2C79"/>
    <w:rsid w:val="008F6D2F"/>
    <w:rsid w:val="00900D32"/>
    <w:rsid w:val="0091002C"/>
    <w:rsid w:val="00927C3D"/>
    <w:rsid w:val="00931944"/>
    <w:rsid w:val="00934F62"/>
    <w:rsid w:val="00936386"/>
    <w:rsid w:val="00941078"/>
    <w:rsid w:val="009478F7"/>
    <w:rsid w:val="00956DA9"/>
    <w:rsid w:val="00984159"/>
    <w:rsid w:val="009A4EAD"/>
    <w:rsid w:val="009A60DD"/>
    <w:rsid w:val="009B3FC5"/>
    <w:rsid w:val="009B6EAB"/>
    <w:rsid w:val="009C0591"/>
    <w:rsid w:val="009D6728"/>
    <w:rsid w:val="009E0F7E"/>
    <w:rsid w:val="009E348C"/>
    <w:rsid w:val="009E5F5B"/>
    <w:rsid w:val="009F3447"/>
    <w:rsid w:val="009F5A13"/>
    <w:rsid w:val="00A03AA3"/>
    <w:rsid w:val="00A06904"/>
    <w:rsid w:val="00A06FE9"/>
    <w:rsid w:val="00A11EC5"/>
    <w:rsid w:val="00A15778"/>
    <w:rsid w:val="00A21668"/>
    <w:rsid w:val="00A26656"/>
    <w:rsid w:val="00A310FB"/>
    <w:rsid w:val="00A33E7E"/>
    <w:rsid w:val="00A455BA"/>
    <w:rsid w:val="00A54220"/>
    <w:rsid w:val="00A54252"/>
    <w:rsid w:val="00A54EE5"/>
    <w:rsid w:val="00A61112"/>
    <w:rsid w:val="00A70FC9"/>
    <w:rsid w:val="00A710E6"/>
    <w:rsid w:val="00A7183D"/>
    <w:rsid w:val="00A75D8F"/>
    <w:rsid w:val="00A76B97"/>
    <w:rsid w:val="00A85DA7"/>
    <w:rsid w:val="00A905C7"/>
    <w:rsid w:val="00A94E03"/>
    <w:rsid w:val="00AA621A"/>
    <w:rsid w:val="00AB0961"/>
    <w:rsid w:val="00AB279C"/>
    <w:rsid w:val="00AB5610"/>
    <w:rsid w:val="00AB7498"/>
    <w:rsid w:val="00AC26DC"/>
    <w:rsid w:val="00AD3833"/>
    <w:rsid w:val="00AD3FC9"/>
    <w:rsid w:val="00AD7216"/>
    <w:rsid w:val="00AE43E9"/>
    <w:rsid w:val="00AE6ABD"/>
    <w:rsid w:val="00AF15D5"/>
    <w:rsid w:val="00AF2A75"/>
    <w:rsid w:val="00AF7D40"/>
    <w:rsid w:val="00B10F21"/>
    <w:rsid w:val="00B11452"/>
    <w:rsid w:val="00B11F20"/>
    <w:rsid w:val="00B21E7D"/>
    <w:rsid w:val="00B40318"/>
    <w:rsid w:val="00B56638"/>
    <w:rsid w:val="00B578D5"/>
    <w:rsid w:val="00B608C7"/>
    <w:rsid w:val="00B70CD1"/>
    <w:rsid w:val="00B718EA"/>
    <w:rsid w:val="00B806C9"/>
    <w:rsid w:val="00B9284D"/>
    <w:rsid w:val="00BB0259"/>
    <w:rsid w:val="00BC4319"/>
    <w:rsid w:val="00BC47B9"/>
    <w:rsid w:val="00BD1A6C"/>
    <w:rsid w:val="00BE2D35"/>
    <w:rsid w:val="00BF0308"/>
    <w:rsid w:val="00BF722F"/>
    <w:rsid w:val="00C12078"/>
    <w:rsid w:val="00C21196"/>
    <w:rsid w:val="00C241A5"/>
    <w:rsid w:val="00C254F9"/>
    <w:rsid w:val="00C332DB"/>
    <w:rsid w:val="00C34E19"/>
    <w:rsid w:val="00C4019E"/>
    <w:rsid w:val="00C41C5A"/>
    <w:rsid w:val="00C42D9F"/>
    <w:rsid w:val="00C51028"/>
    <w:rsid w:val="00C55A7E"/>
    <w:rsid w:val="00C55C7E"/>
    <w:rsid w:val="00C618DA"/>
    <w:rsid w:val="00C67B0E"/>
    <w:rsid w:val="00C825C0"/>
    <w:rsid w:val="00C87376"/>
    <w:rsid w:val="00C936DD"/>
    <w:rsid w:val="00C96839"/>
    <w:rsid w:val="00CB45B9"/>
    <w:rsid w:val="00CC0F2A"/>
    <w:rsid w:val="00CC10A4"/>
    <w:rsid w:val="00CC683C"/>
    <w:rsid w:val="00CC75B6"/>
    <w:rsid w:val="00CD4E97"/>
    <w:rsid w:val="00CD66A8"/>
    <w:rsid w:val="00CE2421"/>
    <w:rsid w:val="00CE2CF4"/>
    <w:rsid w:val="00D05DC9"/>
    <w:rsid w:val="00D06C57"/>
    <w:rsid w:val="00D145E5"/>
    <w:rsid w:val="00D15696"/>
    <w:rsid w:val="00D20898"/>
    <w:rsid w:val="00D21243"/>
    <w:rsid w:val="00D23445"/>
    <w:rsid w:val="00D37D5F"/>
    <w:rsid w:val="00D41616"/>
    <w:rsid w:val="00D41D19"/>
    <w:rsid w:val="00D453EA"/>
    <w:rsid w:val="00D51DF7"/>
    <w:rsid w:val="00D52864"/>
    <w:rsid w:val="00D534A8"/>
    <w:rsid w:val="00D67F58"/>
    <w:rsid w:val="00D703EB"/>
    <w:rsid w:val="00D70778"/>
    <w:rsid w:val="00D8195F"/>
    <w:rsid w:val="00D86789"/>
    <w:rsid w:val="00D97F74"/>
    <w:rsid w:val="00DA5504"/>
    <w:rsid w:val="00DA554C"/>
    <w:rsid w:val="00DA5605"/>
    <w:rsid w:val="00DB5AA2"/>
    <w:rsid w:val="00DB7479"/>
    <w:rsid w:val="00DB750A"/>
    <w:rsid w:val="00DC1C2F"/>
    <w:rsid w:val="00DC259C"/>
    <w:rsid w:val="00DC5332"/>
    <w:rsid w:val="00DF013A"/>
    <w:rsid w:val="00DF373A"/>
    <w:rsid w:val="00DF78CE"/>
    <w:rsid w:val="00E04FDA"/>
    <w:rsid w:val="00E05BCC"/>
    <w:rsid w:val="00E121E7"/>
    <w:rsid w:val="00E12BCC"/>
    <w:rsid w:val="00E26B26"/>
    <w:rsid w:val="00E26C0E"/>
    <w:rsid w:val="00E35EEE"/>
    <w:rsid w:val="00E40C6F"/>
    <w:rsid w:val="00E41A67"/>
    <w:rsid w:val="00E452C5"/>
    <w:rsid w:val="00E464F2"/>
    <w:rsid w:val="00E47B97"/>
    <w:rsid w:val="00E56789"/>
    <w:rsid w:val="00E572AF"/>
    <w:rsid w:val="00E57C93"/>
    <w:rsid w:val="00E6628F"/>
    <w:rsid w:val="00E667BF"/>
    <w:rsid w:val="00E724B4"/>
    <w:rsid w:val="00E74FD3"/>
    <w:rsid w:val="00E82F5D"/>
    <w:rsid w:val="00E85B97"/>
    <w:rsid w:val="00E9261C"/>
    <w:rsid w:val="00EA13C8"/>
    <w:rsid w:val="00EA771D"/>
    <w:rsid w:val="00EA7A76"/>
    <w:rsid w:val="00EB327F"/>
    <w:rsid w:val="00EC31EB"/>
    <w:rsid w:val="00ED15ED"/>
    <w:rsid w:val="00EE3BA9"/>
    <w:rsid w:val="00EE40F0"/>
    <w:rsid w:val="00EE6A9F"/>
    <w:rsid w:val="00EF41BD"/>
    <w:rsid w:val="00EF53AA"/>
    <w:rsid w:val="00EF6BBA"/>
    <w:rsid w:val="00F0692A"/>
    <w:rsid w:val="00F0759E"/>
    <w:rsid w:val="00F0791B"/>
    <w:rsid w:val="00F111ED"/>
    <w:rsid w:val="00F13838"/>
    <w:rsid w:val="00F150FE"/>
    <w:rsid w:val="00F15BD2"/>
    <w:rsid w:val="00F173EF"/>
    <w:rsid w:val="00F271B4"/>
    <w:rsid w:val="00F27BFC"/>
    <w:rsid w:val="00F34539"/>
    <w:rsid w:val="00F3660B"/>
    <w:rsid w:val="00F43A9B"/>
    <w:rsid w:val="00F47EA4"/>
    <w:rsid w:val="00F6673E"/>
    <w:rsid w:val="00F72624"/>
    <w:rsid w:val="00F75942"/>
    <w:rsid w:val="00F833A7"/>
    <w:rsid w:val="00F90676"/>
    <w:rsid w:val="00F906F4"/>
    <w:rsid w:val="00FA3962"/>
    <w:rsid w:val="00FA58E1"/>
    <w:rsid w:val="00FA76AD"/>
    <w:rsid w:val="00FC02F7"/>
    <w:rsid w:val="00FC6305"/>
    <w:rsid w:val="00FC680A"/>
    <w:rsid w:val="00FD4D7E"/>
    <w:rsid w:val="00FD6865"/>
    <w:rsid w:val="00FF540A"/>
    <w:rsid w:val="00FF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78"/>
    <w:pPr>
      <w:widowControl w:val="0"/>
      <w:overflowPunct w:val="0"/>
      <w:adjustRightInd w:val="0"/>
      <w:jc w:val="both"/>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60B"/>
    <w:pPr>
      <w:tabs>
        <w:tab w:val="center" w:pos="4252"/>
        <w:tab w:val="right" w:pos="8504"/>
      </w:tabs>
      <w:snapToGrid w:val="0"/>
    </w:pPr>
  </w:style>
  <w:style w:type="character" w:customStyle="1" w:styleId="a4">
    <w:name w:val="ヘッダー (文字)"/>
    <w:basedOn w:val="a0"/>
    <w:link w:val="a3"/>
    <w:uiPriority w:val="99"/>
    <w:locked/>
    <w:rsid w:val="00F3660B"/>
    <w:rPr>
      <w:rFonts w:ascii="ＭＳ 明朝" w:eastAsia="ＭＳ 明朝" w:hAnsi="ＭＳ 明朝" w:cs="ＭＳ 明朝"/>
      <w:color w:val="000000"/>
      <w:kern w:val="0"/>
      <w:sz w:val="21"/>
      <w:szCs w:val="21"/>
    </w:rPr>
  </w:style>
  <w:style w:type="paragraph" w:styleId="a5">
    <w:name w:val="footer"/>
    <w:basedOn w:val="a"/>
    <w:link w:val="a6"/>
    <w:uiPriority w:val="99"/>
    <w:rsid w:val="00F3660B"/>
    <w:pPr>
      <w:tabs>
        <w:tab w:val="center" w:pos="4252"/>
        <w:tab w:val="right" w:pos="8504"/>
      </w:tabs>
      <w:snapToGrid w:val="0"/>
    </w:pPr>
  </w:style>
  <w:style w:type="character" w:customStyle="1" w:styleId="a6">
    <w:name w:val="フッター (文字)"/>
    <w:basedOn w:val="a0"/>
    <w:link w:val="a5"/>
    <w:uiPriority w:val="99"/>
    <w:locked/>
    <w:rsid w:val="00F3660B"/>
    <w:rPr>
      <w:rFonts w:ascii="ＭＳ 明朝" w:eastAsia="ＭＳ 明朝" w:hAnsi="ＭＳ 明朝" w:cs="ＭＳ 明朝"/>
      <w:color w:val="000000"/>
      <w:kern w:val="0"/>
      <w:sz w:val="21"/>
      <w:szCs w:val="21"/>
    </w:rPr>
  </w:style>
  <w:style w:type="table" w:styleId="a7">
    <w:name w:val="Table Grid"/>
    <w:basedOn w:val="a1"/>
    <w:uiPriority w:val="99"/>
    <w:rsid w:val="00C510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81F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81F1E"/>
    <w:rPr>
      <w:rFonts w:ascii="Arial" w:eastAsia="ＭＳ ゴシック" w:hAnsi="Arial" w:cs="Times New Roman"/>
      <w:color w:val="000000"/>
      <w:kern w:val="0"/>
      <w:sz w:val="18"/>
      <w:szCs w:val="18"/>
    </w:rPr>
  </w:style>
  <w:style w:type="character" w:styleId="aa">
    <w:name w:val="annotation reference"/>
    <w:basedOn w:val="a0"/>
    <w:uiPriority w:val="99"/>
    <w:semiHidden/>
    <w:rsid w:val="00AB7498"/>
    <w:rPr>
      <w:rFonts w:cs="Times New Roman"/>
      <w:sz w:val="18"/>
      <w:szCs w:val="18"/>
    </w:rPr>
  </w:style>
  <w:style w:type="paragraph" w:styleId="ab">
    <w:name w:val="annotation text"/>
    <w:basedOn w:val="a"/>
    <w:link w:val="ac"/>
    <w:uiPriority w:val="99"/>
    <w:semiHidden/>
    <w:rsid w:val="00AB7498"/>
    <w:pPr>
      <w:jc w:val="left"/>
    </w:pPr>
  </w:style>
  <w:style w:type="character" w:customStyle="1" w:styleId="ac">
    <w:name w:val="コメント文字列 (文字)"/>
    <w:basedOn w:val="a0"/>
    <w:link w:val="ab"/>
    <w:uiPriority w:val="99"/>
    <w:semiHidden/>
    <w:locked/>
    <w:rsid w:val="00AB7498"/>
    <w:rPr>
      <w:rFonts w:ascii="ＭＳ 明朝" w:eastAsia="ＭＳ 明朝" w:hAnsi="ＭＳ 明朝" w:cs="ＭＳ 明朝"/>
      <w:color w:val="000000"/>
      <w:kern w:val="0"/>
      <w:sz w:val="21"/>
      <w:szCs w:val="21"/>
    </w:rPr>
  </w:style>
  <w:style w:type="paragraph" w:styleId="ad">
    <w:name w:val="annotation subject"/>
    <w:basedOn w:val="ab"/>
    <w:next w:val="ab"/>
    <w:link w:val="ae"/>
    <w:uiPriority w:val="99"/>
    <w:semiHidden/>
    <w:rsid w:val="00AB7498"/>
    <w:rPr>
      <w:b/>
      <w:bCs/>
    </w:rPr>
  </w:style>
  <w:style w:type="character" w:customStyle="1" w:styleId="ae">
    <w:name w:val="コメント内容 (文字)"/>
    <w:basedOn w:val="ac"/>
    <w:link w:val="ad"/>
    <w:uiPriority w:val="99"/>
    <w:semiHidden/>
    <w:locked/>
    <w:rsid w:val="00AB7498"/>
    <w:rPr>
      <w:rFonts w:ascii="ＭＳ 明朝" w:eastAsia="ＭＳ 明朝" w:hAnsi="ＭＳ 明朝" w:cs="ＭＳ 明朝"/>
      <w:b/>
      <w:bCs/>
      <w:color w:val="000000"/>
      <w:kern w:val="0"/>
      <w:sz w:val="21"/>
      <w:szCs w:val="21"/>
    </w:rPr>
  </w:style>
  <w:style w:type="paragraph" w:customStyle="1" w:styleId="af">
    <w:name w:val="一太郎"/>
    <w:uiPriority w:val="99"/>
    <w:rsid w:val="00A54220"/>
    <w:pPr>
      <w:widowControl w:val="0"/>
      <w:wordWrap w:val="0"/>
      <w:autoSpaceDE w:val="0"/>
      <w:autoSpaceDN w:val="0"/>
      <w:adjustRightInd w:val="0"/>
      <w:spacing w:line="296" w:lineRule="exact"/>
      <w:jc w:val="both"/>
    </w:pPr>
    <w:rPr>
      <w:spacing w:val="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78"/>
    <w:pPr>
      <w:widowControl w:val="0"/>
      <w:overflowPunct w:val="0"/>
      <w:adjustRightInd w:val="0"/>
      <w:jc w:val="both"/>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60B"/>
    <w:pPr>
      <w:tabs>
        <w:tab w:val="center" w:pos="4252"/>
        <w:tab w:val="right" w:pos="8504"/>
      </w:tabs>
      <w:snapToGrid w:val="0"/>
    </w:pPr>
  </w:style>
  <w:style w:type="character" w:customStyle="1" w:styleId="a4">
    <w:name w:val="ヘッダー (文字)"/>
    <w:basedOn w:val="a0"/>
    <w:link w:val="a3"/>
    <w:uiPriority w:val="99"/>
    <w:locked/>
    <w:rsid w:val="00F3660B"/>
    <w:rPr>
      <w:rFonts w:ascii="ＭＳ 明朝" w:eastAsia="ＭＳ 明朝" w:hAnsi="ＭＳ 明朝" w:cs="ＭＳ 明朝"/>
      <w:color w:val="000000"/>
      <w:kern w:val="0"/>
      <w:sz w:val="21"/>
      <w:szCs w:val="21"/>
    </w:rPr>
  </w:style>
  <w:style w:type="paragraph" w:styleId="a5">
    <w:name w:val="footer"/>
    <w:basedOn w:val="a"/>
    <w:link w:val="a6"/>
    <w:uiPriority w:val="99"/>
    <w:rsid w:val="00F3660B"/>
    <w:pPr>
      <w:tabs>
        <w:tab w:val="center" w:pos="4252"/>
        <w:tab w:val="right" w:pos="8504"/>
      </w:tabs>
      <w:snapToGrid w:val="0"/>
    </w:pPr>
  </w:style>
  <w:style w:type="character" w:customStyle="1" w:styleId="a6">
    <w:name w:val="フッター (文字)"/>
    <w:basedOn w:val="a0"/>
    <w:link w:val="a5"/>
    <w:uiPriority w:val="99"/>
    <w:locked/>
    <w:rsid w:val="00F3660B"/>
    <w:rPr>
      <w:rFonts w:ascii="ＭＳ 明朝" w:eastAsia="ＭＳ 明朝" w:hAnsi="ＭＳ 明朝" w:cs="ＭＳ 明朝"/>
      <w:color w:val="000000"/>
      <w:kern w:val="0"/>
      <w:sz w:val="21"/>
      <w:szCs w:val="21"/>
    </w:rPr>
  </w:style>
  <w:style w:type="table" w:styleId="a7">
    <w:name w:val="Table Grid"/>
    <w:basedOn w:val="a1"/>
    <w:uiPriority w:val="99"/>
    <w:rsid w:val="00C510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81F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81F1E"/>
    <w:rPr>
      <w:rFonts w:ascii="Arial" w:eastAsia="ＭＳ ゴシック" w:hAnsi="Arial" w:cs="Times New Roman"/>
      <w:color w:val="000000"/>
      <w:kern w:val="0"/>
      <w:sz w:val="18"/>
      <w:szCs w:val="18"/>
    </w:rPr>
  </w:style>
  <w:style w:type="character" w:styleId="aa">
    <w:name w:val="annotation reference"/>
    <w:basedOn w:val="a0"/>
    <w:uiPriority w:val="99"/>
    <w:semiHidden/>
    <w:rsid w:val="00AB7498"/>
    <w:rPr>
      <w:rFonts w:cs="Times New Roman"/>
      <w:sz w:val="18"/>
      <w:szCs w:val="18"/>
    </w:rPr>
  </w:style>
  <w:style w:type="paragraph" w:styleId="ab">
    <w:name w:val="annotation text"/>
    <w:basedOn w:val="a"/>
    <w:link w:val="ac"/>
    <w:uiPriority w:val="99"/>
    <w:semiHidden/>
    <w:rsid w:val="00AB7498"/>
    <w:pPr>
      <w:jc w:val="left"/>
    </w:pPr>
  </w:style>
  <w:style w:type="character" w:customStyle="1" w:styleId="ac">
    <w:name w:val="コメント文字列 (文字)"/>
    <w:basedOn w:val="a0"/>
    <w:link w:val="ab"/>
    <w:uiPriority w:val="99"/>
    <w:semiHidden/>
    <w:locked/>
    <w:rsid w:val="00AB7498"/>
    <w:rPr>
      <w:rFonts w:ascii="ＭＳ 明朝" w:eastAsia="ＭＳ 明朝" w:hAnsi="ＭＳ 明朝" w:cs="ＭＳ 明朝"/>
      <w:color w:val="000000"/>
      <w:kern w:val="0"/>
      <w:sz w:val="21"/>
      <w:szCs w:val="21"/>
    </w:rPr>
  </w:style>
  <w:style w:type="paragraph" w:styleId="ad">
    <w:name w:val="annotation subject"/>
    <w:basedOn w:val="ab"/>
    <w:next w:val="ab"/>
    <w:link w:val="ae"/>
    <w:uiPriority w:val="99"/>
    <w:semiHidden/>
    <w:rsid w:val="00AB7498"/>
    <w:rPr>
      <w:b/>
      <w:bCs/>
    </w:rPr>
  </w:style>
  <w:style w:type="character" w:customStyle="1" w:styleId="ae">
    <w:name w:val="コメント内容 (文字)"/>
    <w:basedOn w:val="ac"/>
    <w:link w:val="ad"/>
    <w:uiPriority w:val="99"/>
    <w:semiHidden/>
    <w:locked/>
    <w:rsid w:val="00AB7498"/>
    <w:rPr>
      <w:rFonts w:ascii="ＭＳ 明朝" w:eastAsia="ＭＳ 明朝" w:hAnsi="ＭＳ 明朝" w:cs="ＭＳ 明朝"/>
      <w:b/>
      <w:bCs/>
      <w:color w:val="000000"/>
      <w:kern w:val="0"/>
      <w:sz w:val="21"/>
      <w:szCs w:val="21"/>
    </w:rPr>
  </w:style>
  <w:style w:type="paragraph" w:customStyle="1" w:styleId="af">
    <w:name w:val="一太郎"/>
    <w:uiPriority w:val="99"/>
    <w:rsid w:val="00A54220"/>
    <w:pPr>
      <w:widowControl w:val="0"/>
      <w:wordWrap w:val="0"/>
      <w:autoSpaceDE w:val="0"/>
      <w:autoSpaceDN w:val="0"/>
      <w:adjustRightInd w:val="0"/>
      <w:spacing w:line="296" w:lineRule="exact"/>
      <w:jc w:val="both"/>
    </w:pPr>
    <w:rPr>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5695">
      <w:marLeft w:val="0"/>
      <w:marRight w:val="0"/>
      <w:marTop w:val="0"/>
      <w:marBottom w:val="0"/>
      <w:divBdr>
        <w:top w:val="none" w:sz="0" w:space="0" w:color="auto"/>
        <w:left w:val="none" w:sz="0" w:space="0" w:color="auto"/>
        <w:bottom w:val="none" w:sz="0" w:space="0" w:color="auto"/>
        <w:right w:val="none" w:sz="0" w:space="0" w:color="auto"/>
      </w:divBdr>
    </w:div>
    <w:div w:id="131755698">
      <w:marLeft w:val="0"/>
      <w:marRight w:val="0"/>
      <w:marTop w:val="0"/>
      <w:marBottom w:val="0"/>
      <w:divBdr>
        <w:top w:val="none" w:sz="0" w:space="0" w:color="auto"/>
        <w:left w:val="none" w:sz="0" w:space="0" w:color="auto"/>
        <w:bottom w:val="none" w:sz="0" w:space="0" w:color="auto"/>
        <w:right w:val="none" w:sz="0" w:space="0" w:color="auto"/>
      </w:divBdr>
      <w:divsChild>
        <w:div w:id="131755700">
          <w:marLeft w:val="0"/>
          <w:marRight w:val="0"/>
          <w:marTop w:val="0"/>
          <w:marBottom w:val="0"/>
          <w:divBdr>
            <w:top w:val="none" w:sz="0" w:space="0" w:color="auto"/>
            <w:left w:val="none" w:sz="0" w:space="0" w:color="auto"/>
            <w:bottom w:val="none" w:sz="0" w:space="0" w:color="auto"/>
            <w:right w:val="none" w:sz="0" w:space="0" w:color="auto"/>
          </w:divBdr>
          <w:divsChild>
            <w:div w:id="131755694">
              <w:marLeft w:val="0"/>
              <w:marRight w:val="0"/>
              <w:marTop w:val="0"/>
              <w:marBottom w:val="0"/>
              <w:divBdr>
                <w:top w:val="none" w:sz="0" w:space="0" w:color="auto"/>
                <w:left w:val="none" w:sz="0" w:space="0" w:color="auto"/>
                <w:bottom w:val="none" w:sz="0" w:space="0" w:color="auto"/>
                <w:right w:val="none" w:sz="0" w:space="0" w:color="auto"/>
              </w:divBdr>
              <w:divsChild>
                <w:div w:id="131755706">
                  <w:marLeft w:val="0"/>
                  <w:marRight w:val="0"/>
                  <w:marTop w:val="300"/>
                  <w:marBottom w:val="0"/>
                  <w:divBdr>
                    <w:top w:val="none" w:sz="0" w:space="0" w:color="auto"/>
                    <w:left w:val="dotted" w:sz="6" w:space="15" w:color="666699"/>
                    <w:bottom w:val="dotted" w:sz="6" w:space="15" w:color="666699"/>
                    <w:right w:val="none" w:sz="0" w:space="0" w:color="auto"/>
                  </w:divBdr>
                </w:div>
              </w:divsChild>
            </w:div>
          </w:divsChild>
        </w:div>
      </w:divsChild>
    </w:div>
    <w:div w:id="131755699">
      <w:marLeft w:val="0"/>
      <w:marRight w:val="0"/>
      <w:marTop w:val="0"/>
      <w:marBottom w:val="0"/>
      <w:divBdr>
        <w:top w:val="none" w:sz="0" w:space="0" w:color="auto"/>
        <w:left w:val="none" w:sz="0" w:space="0" w:color="auto"/>
        <w:bottom w:val="none" w:sz="0" w:space="0" w:color="auto"/>
        <w:right w:val="none" w:sz="0" w:space="0" w:color="auto"/>
      </w:divBdr>
      <w:divsChild>
        <w:div w:id="131755696">
          <w:marLeft w:val="0"/>
          <w:marRight w:val="0"/>
          <w:marTop w:val="0"/>
          <w:marBottom w:val="0"/>
          <w:divBdr>
            <w:top w:val="none" w:sz="0" w:space="0" w:color="auto"/>
            <w:left w:val="none" w:sz="0" w:space="0" w:color="auto"/>
            <w:bottom w:val="none" w:sz="0" w:space="0" w:color="auto"/>
            <w:right w:val="none" w:sz="0" w:space="0" w:color="auto"/>
          </w:divBdr>
          <w:divsChild>
            <w:div w:id="131755697">
              <w:marLeft w:val="0"/>
              <w:marRight w:val="0"/>
              <w:marTop w:val="0"/>
              <w:marBottom w:val="0"/>
              <w:divBdr>
                <w:top w:val="none" w:sz="0" w:space="0" w:color="auto"/>
                <w:left w:val="none" w:sz="0" w:space="0" w:color="auto"/>
                <w:bottom w:val="none" w:sz="0" w:space="0" w:color="auto"/>
                <w:right w:val="none" w:sz="0" w:space="0" w:color="auto"/>
              </w:divBdr>
              <w:divsChild>
                <w:div w:id="131755693">
                  <w:marLeft w:val="0"/>
                  <w:marRight w:val="0"/>
                  <w:marTop w:val="300"/>
                  <w:marBottom w:val="0"/>
                  <w:divBdr>
                    <w:top w:val="none" w:sz="0" w:space="0" w:color="auto"/>
                    <w:left w:val="dotted" w:sz="6" w:space="15" w:color="666699"/>
                    <w:bottom w:val="dotted" w:sz="6" w:space="15" w:color="666699"/>
                    <w:right w:val="none" w:sz="0" w:space="0" w:color="auto"/>
                  </w:divBdr>
                  <w:divsChild>
                    <w:div w:id="1317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5701">
      <w:marLeft w:val="0"/>
      <w:marRight w:val="0"/>
      <w:marTop w:val="0"/>
      <w:marBottom w:val="0"/>
      <w:divBdr>
        <w:top w:val="none" w:sz="0" w:space="0" w:color="auto"/>
        <w:left w:val="none" w:sz="0" w:space="0" w:color="auto"/>
        <w:bottom w:val="none" w:sz="0" w:space="0" w:color="auto"/>
        <w:right w:val="none" w:sz="0" w:space="0" w:color="auto"/>
      </w:divBdr>
    </w:div>
    <w:div w:id="131755703">
      <w:marLeft w:val="0"/>
      <w:marRight w:val="0"/>
      <w:marTop w:val="0"/>
      <w:marBottom w:val="0"/>
      <w:divBdr>
        <w:top w:val="none" w:sz="0" w:space="0" w:color="auto"/>
        <w:left w:val="none" w:sz="0" w:space="0" w:color="auto"/>
        <w:bottom w:val="none" w:sz="0" w:space="0" w:color="auto"/>
        <w:right w:val="none" w:sz="0" w:space="0" w:color="auto"/>
      </w:divBdr>
    </w:div>
    <w:div w:id="131755704">
      <w:marLeft w:val="0"/>
      <w:marRight w:val="0"/>
      <w:marTop w:val="0"/>
      <w:marBottom w:val="0"/>
      <w:divBdr>
        <w:top w:val="none" w:sz="0" w:space="0" w:color="auto"/>
        <w:left w:val="none" w:sz="0" w:space="0" w:color="auto"/>
        <w:bottom w:val="none" w:sz="0" w:space="0" w:color="auto"/>
        <w:right w:val="none" w:sz="0" w:space="0" w:color="auto"/>
      </w:divBdr>
    </w:div>
    <w:div w:id="131755705">
      <w:marLeft w:val="0"/>
      <w:marRight w:val="0"/>
      <w:marTop w:val="0"/>
      <w:marBottom w:val="0"/>
      <w:divBdr>
        <w:top w:val="none" w:sz="0" w:space="0" w:color="auto"/>
        <w:left w:val="none" w:sz="0" w:space="0" w:color="auto"/>
        <w:bottom w:val="none" w:sz="0" w:space="0" w:color="auto"/>
        <w:right w:val="none" w:sz="0" w:space="0" w:color="auto"/>
      </w:divBdr>
    </w:div>
    <w:div w:id="131755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5</Pages>
  <Words>3069</Words>
  <Characters>225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sakai</cp:lastModifiedBy>
  <cp:revision>29</cp:revision>
  <cp:lastPrinted>2014-06-24T06:00:00Z</cp:lastPrinted>
  <dcterms:created xsi:type="dcterms:W3CDTF">2013-05-31T05:33:00Z</dcterms:created>
  <dcterms:modified xsi:type="dcterms:W3CDTF">2015-01-17T07:10:00Z</dcterms:modified>
</cp:coreProperties>
</file>